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DCB" w14:textId="77777777" w:rsidR="00FB3D21" w:rsidRDefault="0027594C">
      <w:pPr>
        <w:pStyle w:val="Heading1"/>
        <w:spacing w:before="79"/>
        <w:jc w:val="both"/>
      </w:pPr>
      <w:r>
        <w:rPr>
          <w:color w:val="3A3A3C"/>
        </w:rPr>
        <w:t>Guidance</w:t>
      </w:r>
      <w:r>
        <w:rPr>
          <w:color w:val="3A3A3C"/>
          <w:spacing w:val="-7"/>
        </w:rPr>
        <w:t xml:space="preserve"> </w:t>
      </w:r>
      <w:r>
        <w:rPr>
          <w:color w:val="3A3A3C"/>
        </w:rPr>
        <w:t>Notes</w:t>
      </w:r>
      <w:r>
        <w:rPr>
          <w:color w:val="3A3A3C"/>
          <w:spacing w:val="-7"/>
        </w:rPr>
        <w:t xml:space="preserve"> </w:t>
      </w:r>
      <w:r>
        <w:rPr>
          <w:color w:val="3A3A3C"/>
        </w:rPr>
        <w:t>on</w:t>
      </w:r>
      <w:r>
        <w:rPr>
          <w:color w:val="3A3A3C"/>
          <w:spacing w:val="-6"/>
        </w:rPr>
        <w:t xml:space="preserve"> </w:t>
      </w:r>
      <w:r>
        <w:rPr>
          <w:color w:val="3A3A3C"/>
        </w:rPr>
        <w:t>Small</w:t>
      </w:r>
      <w:r>
        <w:rPr>
          <w:color w:val="3A3A3C"/>
          <w:spacing w:val="-7"/>
        </w:rPr>
        <w:t xml:space="preserve"> </w:t>
      </w:r>
      <w:r>
        <w:rPr>
          <w:color w:val="3A3A3C"/>
        </w:rPr>
        <w:t>Society</w:t>
      </w:r>
      <w:r>
        <w:rPr>
          <w:color w:val="3A3A3C"/>
          <w:spacing w:val="-7"/>
        </w:rPr>
        <w:t xml:space="preserve"> </w:t>
      </w:r>
      <w:r>
        <w:rPr>
          <w:color w:val="3A3A3C"/>
          <w:spacing w:val="-2"/>
        </w:rPr>
        <w:t>Lotteries</w:t>
      </w:r>
    </w:p>
    <w:p w14:paraId="499921EB" w14:textId="77777777" w:rsidR="00FB3D21" w:rsidRDefault="00FB3D21">
      <w:pPr>
        <w:pStyle w:val="BodyText"/>
        <w:spacing w:before="10"/>
        <w:rPr>
          <w:b/>
          <w:sz w:val="18"/>
        </w:rPr>
      </w:pPr>
    </w:p>
    <w:p w14:paraId="12B700CD" w14:textId="77777777" w:rsidR="00FB3D21" w:rsidRDefault="0027594C">
      <w:pPr>
        <w:pStyle w:val="BodyText"/>
        <w:ind w:left="160" w:right="115"/>
        <w:jc w:val="both"/>
      </w:pPr>
      <w:r>
        <w:t>If your organisation wants to raise money by running a small lottery, you need to be registered with the Falkirk Council Licensing Board.</w:t>
      </w:r>
      <w:r>
        <w:rPr>
          <w:spacing w:val="40"/>
        </w:rPr>
        <w:t xml:space="preserve"> </w:t>
      </w:r>
      <w:r>
        <w:t>If the main or principal office of your organisation in outwith the Falkirk Council area, you should register with the</w:t>
      </w:r>
      <w:r>
        <w:t xml:space="preserve"> Licensing Board whose area it is in.</w:t>
      </w:r>
    </w:p>
    <w:p w14:paraId="11A67671" w14:textId="77777777" w:rsidR="00FB3D21" w:rsidRDefault="00FB3D21">
      <w:pPr>
        <w:pStyle w:val="BodyText"/>
      </w:pPr>
    </w:p>
    <w:p w14:paraId="3A1A88D8" w14:textId="77777777" w:rsidR="00FB3D21" w:rsidRDefault="0027594C">
      <w:pPr>
        <w:pStyle w:val="BodyText"/>
        <w:ind w:left="160"/>
        <w:jc w:val="both"/>
      </w:pPr>
      <w:r>
        <w:t>The</w:t>
      </w:r>
      <w:r>
        <w:rPr>
          <w:spacing w:val="49"/>
        </w:rPr>
        <w:t xml:space="preserve"> </w:t>
      </w:r>
      <w:r>
        <w:t>total</w:t>
      </w:r>
      <w:r>
        <w:rPr>
          <w:spacing w:val="50"/>
        </w:rPr>
        <w:t xml:space="preserve"> </w:t>
      </w:r>
      <w:r>
        <w:t>value</w:t>
      </w:r>
      <w:r>
        <w:rPr>
          <w:spacing w:val="50"/>
        </w:rPr>
        <w:t xml:space="preserve"> </w:t>
      </w:r>
      <w:r>
        <w:t>of</w:t>
      </w:r>
      <w:r>
        <w:rPr>
          <w:spacing w:val="50"/>
        </w:rPr>
        <w:t xml:space="preserve"> </w:t>
      </w:r>
      <w:r>
        <w:t>tickets</w:t>
      </w:r>
      <w:r>
        <w:rPr>
          <w:spacing w:val="50"/>
        </w:rPr>
        <w:t xml:space="preserve"> </w:t>
      </w:r>
      <w:r>
        <w:t>to</w:t>
      </w:r>
      <w:r>
        <w:rPr>
          <w:spacing w:val="50"/>
        </w:rPr>
        <w:t xml:space="preserve"> </w:t>
      </w:r>
      <w:r>
        <w:t>be</w:t>
      </w:r>
      <w:r>
        <w:rPr>
          <w:spacing w:val="49"/>
        </w:rPr>
        <w:t xml:space="preserve"> </w:t>
      </w:r>
      <w:r>
        <w:t>put</w:t>
      </w:r>
      <w:r>
        <w:rPr>
          <w:spacing w:val="50"/>
        </w:rPr>
        <w:t xml:space="preserve"> </w:t>
      </w:r>
      <w:r>
        <w:t>on</w:t>
      </w:r>
      <w:r>
        <w:rPr>
          <w:spacing w:val="50"/>
        </w:rPr>
        <w:t xml:space="preserve"> </w:t>
      </w:r>
      <w:r>
        <w:t>sale</w:t>
      </w:r>
      <w:r>
        <w:rPr>
          <w:spacing w:val="50"/>
        </w:rPr>
        <w:t xml:space="preserve"> </w:t>
      </w:r>
      <w:r>
        <w:t>in</w:t>
      </w:r>
      <w:r>
        <w:rPr>
          <w:spacing w:val="50"/>
        </w:rPr>
        <w:t xml:space="preserve"> </w:t>
      </w:r>
      <w:r>
        <w:t>a</w:t>
      </w:r>
      <w:r>
        <w:rPr>
          <w:spacing w:val="50"/>
        </w:rPr>
        <w:t xml:space="preserve"> </w:t>
      </w:r>
      <w:r>
        <w:t>single</w:t>
      </w:r>
      <w:r>
        <w:rPr>
          <w:spacing w:val="50"/>
        </w:rPr>
        <w:t xml:space="preserve"> </w:t>
      </w:r>
      <w:r>
        <w:t>lottery</w:t>
      </w:r>
      <w:r>
        <w:rPr>
          <w:spacing w:val="50"/>
        </w:rPr>
        <w:t xml:space="preserve"> </w:t>
      </w:r>
      <w:r>
        <w:t>must</w:t>
      </w:r>
      <w:r>
        <w:rPr>
          <w:spacing w:val="50"/>
        </w:rPr>
        <w:t xml:space="preserve"> </w:t>
      </w:r>
      <w:r>
        <w:t>not</w:t>
      </w:r>
      <w:r>
        <w:rPr>
          <w:spacing w:val="50"/>
        </w:rPr>
        <w:t xml:space="preserve"> </w:t>
      </w:r>
      <w:r>
        <w:rPr>
          <w:spacing w:val="-2"/>
        </w:rPr>
        <w:t>exceed</w:t>
      </w:r>
    </w:p>
    <w:p w14:paraId="27009E5D" w14:textId="77777777" w:rsidR="00FB3D21" w:rsidRDefault="0027594C">
      <w:pPr>
        <w:pStyle w:val="BodyText"/>
        <w:ind w:left="160" w:right="115"/>
        <w:jc w:val="both"/>
      </w:pPr>
      <w:r>
        <w:t>£20,000.</w:t>
      </w:r>
      <w:r>
        <w:rPr>
          <w:spacing w:val="80"/>
        </w:rPr>
        <w:t xml:space="preserve"> </w:t>
      </w:r>
      <w:r>
        <w:t>The total value of tickets to be put on sale for all lotteries in a calendar year, must not exceed £250,000</w:t>
      </w:r>
      <w:r>
        <w:rPr>
          <w:b/>
        </w:rPr>
        <w:t>.</w:t>
      </w:r>
      <w:r>
        <w:rPr>
          <w:b/>
          <w:spacing w:val="40"/>
        </w:rPr>
        <w:t xml:space="preserve"> </w:t>
      </w:r>
      <w:r>
        <w:t>If you plan to exc</w:t>
      </w:r>
      <w:r>
        <w:t>eed either of these values then they will be classed as a large lottery operator, and must be licensed with the Gambling Commission instead.</w:t>
      </w:r>
    </w:p>
    <w:p w14:paraId="5DC80BBB" w14:textId="77777777" w:rsidR="00FB3D21" w:rsidRDefault="00FB3D21">
      <w:pPr>
        <w:pStyle w:val="BodyText"/>
        <w:spacing w:before="1"/>
      </w:pPr>
    </w:p>
    <w:p w14:paraId="5E76FCBE" w14:textId="77777777" w:rsidR="00FB3D21" w:rsidRDefault="0027594C">
      <w:pPr>
        <w:pStyle w:val="Heading1"/>
        <w:jc w:val="both"/>
      </w:pPr>
      <w:r>
        <w:t>How</w:t>
      </w:r>
      <w:r>
        <w:rPr>
          <w:spacing w:val="-1"/>
        </w:rPr>
        <w:t xml:space="preserve"> </w:t>
      </w:r>
      <w:r>
        <w:t>do</w:t>
      </w:r>
      <w:r>
        <w:rPr>
          <w:spacing w:val="-3"/>
        </w:rPr>
        <w:t xml:space="preserve"> </w:t>
      </w:r>
      <w:r>
        <w:t>I</w:t>
      </w:r>
      <w:r>
        <w:rPr>
          <w:spacing w:val="-2"/>
        </w:rPr>
        <w:t xml:space="preserve"> apply?</w:t>
      </w:r>
    </w:p>
    <w:p w14:paraId="15CAEFE0" w14:textId="77777777" w:rsidR="00FB3D21" w:rsidRDefault="00FB3D21">
      <w:pPr>
        <w:pStyle w:val="BodyText"/>
        <w:spacing w:before="10"/>
        <w:rPr>
          <w:b/>
          <w:sz w:val="21"/>
        </w:rPr>
      </w:pPr>
    </w:p>
    <w:p w14:paraId="2561189A" w14:textId="77777777" w:rsidR="00FB3D21" w:rsidRDefault="0027594C">
      <w:pPr>
        <w:pStyle w:val="BodyText"/>
        <w:ind w:left="160" w:right="120"/>
        <w:jc w:val="both"/>
      </w:pPr>
      <w:r>
        <w:t xml:space="preserve">You can only register if your small society lotteries are those run on behalf of a society which </w:t>
      </w:r>
      <w:r>
        <w:t>is established and conducted:</w:t>
      </w:r>
    </w:p>
    <w:p w14:paraId="18F99694" w14:textId="77777777" w:rsidR="00FB3D21" w:rsidRDefault="00FB3D21">
      <w:pPr>
        <w:pStyle w:val="BodyText"/>
        <w:spacing w:before="1"/>
      </w:pPr>
    </w:p>
    <w:p w14:paraId="3A125BF2" w14:textId="77777777" w:rsidR="00FB3D21" w:rsidRDefault="0027594C">
      <w:pPr>
        <w:pStyle w:val="ListParagraph"/>
        <w:numPr>
          <w:ilvl w:val="0"/>
          <w:numId w:val="2"/>
        </w:numPr>
        <w:tabs>
          <w:tab w:val="left" w:pos="880"/>
          <w:tab w:val="left" w:pos="881"/>
        </w:tabs>
        <w:spacing w:line="269" w:lineRule="exact"/>
        <w:ind w:hanging="362"/>
      </w:pPr>
      <w:r>
        <w:t>for</w:t>
      </w:r>
      <w:r>
        <w:rPr>
          <w:spacing w:val="-7"/>
        </w:rPr>
        <w:t xml:space="preserve"> </w:t>
      </w:r>
      <w:r>
        <w:t>charitable</w:t>
      </w:r>
      <w:r>
        <w:rPr>
          <w:spacing w:val="-6"/>
        </w:rPr>
        <w:t xml:space="preserve"> </w:t>
      </w:r>
      <w:r>
        <w:rPr>
          <w:spacing w:val="-2"/>
        </w:rPr>
        <w:t>purposes;</w:t>
      </w:r>
    </w:p>
    <w:p w14:paraId="6D5E24E2" w14:textId="77777777" w:rsidR="00FB3D21" w:rsidRDefault="0027594C">
      <w:pPr>
        <w:pStyle w:val="ListParagraph"/>
        <w:numPr>
          <w:ilvl w:val="0"/>
          <w:numId w:val="2"/>
        </w:numPr>
        <w:tabs>
          <w:tab w:val="left" w:pos="880"/>
          <w:tab w:val="left" w:pos="881"/>
        </w:tabs>
        <w:spacing w:line="267" w:lineRule="exact"/>
        <w:ind w:hanging="362"/>
      </w:pPr>
      <w:r>
        <w:t>for</w:t>
      </w:r>
      <w:r>
        <w:rPr>
          <w:spacing w:val="-6"/>
        </w:rPr>
        <w:t xml:space="preserve"> </w:t>
      </w:r>
      <w:r>
        <w:t>the</w:t>
      </w:r>
      <w:r>
        <w:rPr>
          <w:spacing w:val="-6"/>
        </w:rPr>
        <w:t xml:space="preserve"> </w:t>
      </w:r>
      <w:r>
        <w:t>purpose</w:t>
      </w:r>
      <w:r>
        <w:rPr>
          <w:spacing w:val="-6"/>
        </w:rPr>
        <w:t xml:space="preserve"> </w:t>
      </w:r>
      <w:r>
        <w:t>of</w:t>
      </w:r>
      <w:r>
        <w:rPr>
          <w:spacing w:val="-6"/>
        </w:rPr>
        <w:t xml:space="preserve"> </w:t>
      </w:r>
      <w:r>
        <w:t>enabling</w:t>
      </w:r>
      <w:r>
        <w:rPr>
          <w:spacing w:val="-5"/>
        </w:rPr>
        <w:t xml:space="preserve"> </w:t>
      </w:r>
      <w:r>
        <w:t>participation</w:t>
      </w:r>
      <w:r>
        <w:rPr>
          <w:spacing w:val="-6"/>
        </w:rPr>
        <w:t xml:space="preserve"> </w:t>
      </w:r>
      <w:r>
        <w:t>in,</w:t>
      </w:r>
      <w:r>
        <w:rPr>
          <w:spacing w:val="-6"/>
        </w:rPr>
        <w:t xml:space="preserve"> </w:t>
      </w:r>
      <w:r>
        <w:t>or</w:t>
      </w:r>
      <w:r>
        <w:rPr>
          <w:spacing w:val="-6"/>
        </w:rPr>
        <w:t xml:space="preserve"> </w:t>
      </w:r>
      <w:r>
        <w:t>supporting</w:t>
      </w:r>
      <w:r>
        <w:rPr>
          <w:spacing w:val="-6"/>
        </w:rPr>
        <w:t xml:space="preserve"> </w:t>
      </w:r>
      <w:r>
        <w:rPr>
          <w:spacing w:val="-5"/>
        </w:rPr>
        <w:t>of:</w:t>
      </w:r>
    </w:p>
    <w:p w14:paraId="4FB9E75D" w14:textId="77777777" w:rsidR="00FB3D21" w:rsidRDefault="0027594C">
      <w:pPr>
        <w:pStyle w:val="ListParagraph"/>
        <w:numPr>
          <w:ilvl w:val="1"/>
          <w:numId w:val="2"/>
        </w:numPr>
        <w:tabs>
          <w:tab w:val="left" w:pos="1600"/>
          <w:tab w:val="left" w:pos="1601"/>
        </w:tabs>
        <w:spacing w:line="252" w:lineRule="exact"/>
        <w:ind w:hanging="362"/>
      </w:pPr>
      <w:r>
        <w:rPr>
          <w:spacing w:val="-2"/>
        </w:rPr>
        <w:t>sport;</w:t>
      </w:r>
    </w:p>
    <w:p w14:paraId="29EDBEF7" w14:textId="77777777" w:rsidR="00FB3D21" w:rsidRDefault="0027594C">
      <w:pPr>
        <w:pStyle w:val="ListParagraph"/>
        <w:numPr>
          <w:ilvl w:val="1"/>
          <w:numId w:val="2"/>
        </w:numPr>
        <w:tabs>
          <w:tab w:val="left" w:pos="1600"/>
          <w:tab w:val="left" w:pos="1601"/>
        </w:tabs>
        <w:ind w:hanging="362"/>
      </w:pPr>
      <w:r>
        <w:rPr>
          <w:spacing w:val="-2"/>
        </w:rPr>
        <w:t>athletics;</w:t>
      </w:r>
    </w:p>
    <w:p w14:paraId="20C3DDF4" w14:textId="77777777" w:rsidR="00FB3D21" w:rsidRDefault="0027594C">
      <w:pPr>
        <w:pStyle w:val="ListParagraph"/>
        <w:numPr>
          <w:ilvl w:val="1"/>
          <w:numId w:val="2"/>
        </w:numPr>
        <w:tabs>
          <w:tab w:val="left" w:pos="1600"/>
          <w:tab w:val="left" w:pos="1601"/>
        </w:tabs>
        <w:spacing w:before="1"/>
        <w:ind w:hanging="362"/>
      </w:pPr>
      <w:r>
        <w:t>or</w:t>
      </w:r>
      <w:r>
        <w:rPr>
          <w:spacing w:val="-5"/>
        </w:rPr>
        <w:t xml:space="preserve"> </w:t>
      </w:r>
      <w:r>
        <w:t>a</w:t>
      </w:r>
      <w:r>
        <w:rPr>
          <w:spacing w:val="-4"/>
        </w:rPr>
        <w:t xml:space="preserve"> </w:t>
      </w:r>
      <w:r>
        <w:t>cultural</w:t>
      </w:r>
      <w:r>
        <w:rPr>
          <w:spacing w:val="-6"/>
        </w:rPr>
        <w:t xml:space="preserve"> </w:t>
      </w:r>
      <w:r>
        <w:t>activity;</w:t>
      </w:r>
      <w:r>
        <w:rPr>
          <w:spacing w:val="-4"/>
        </w:rPr>
        <w:t xml:space="preserve"> </w:t>
      </w:r>
      <w:r>
        <w:rPr>
          <w:spacing w:val="-5"/>
        </w:rPr>
        <w:t>or</w:t>
      </w:r>
    </w:p>
    <w:p w14:paraId="1526936A" w14:textId="77777777" w:rsidR="00FB3D21" w:rsidRDefault="0027594C">
      <w:pPr>
        <w:pStyle w:val="ListParagraph"/>
        <w:numPr>
          <w:ilvl w:val="0"/>
          <w:numId w:val="2"/>
        </w:numPr>
        <w:tabs>
          <w:tab w:val="left" w:pos="880"/>
          <w:tab w:val="left" w:pos="881"/>
        </w:tabs>
        <w:spacing w:before="1"/>
        <w:ind w:hanging="362"/>
      </w:pPr>
      <w:r>
        <w:t>for</w:t>
      </w:r>
      <w:r>
        <w:rPr>
          <w:spacing w:val="-6"/>
        </w:rPr>
        <w:t xml:space="preserve"> </w:t>
      </w:r>
      <w:r>
        <w:t>any</w:t>
      </w:r>
      <w:r>
        <w:rPr>
          <w:spacing w:val="-6"/>
        </w:rPr>
        <w:t xml:space="preserve"> </w:t>
      </w:r>
      <w:r>
        <w:t>other</w:t>
      </w:r>
      <w:r>
        <w:rPr>
          <w:spacing w:val="-6"/>
        </w:rPr>
        <w:t xml:space="preserve"> </w:t>
      </w:r>
      <w:r>
        <w:t>non-commercial</w:t>
      </w:r>
      <w:r>
        <w:rPr>
          <w:spacing w:val="-6"/>
        </w:rPr>
        <w:t xml:space="preserve"> </w:t>
      </w:r>
      <w:r>
        <w:t>purpose</w:t>
      </w:r>
      <w:r>
        <w:rPr>
          <w:spacing w:val="-6"/>
        </w:rPr>
        <w:t xml:space="preserve"> </w:t>
      </w:r>
      <w:r>
        <w:t>other</w:t>
      </w:r>
      <w:r>
        <w:rPr>
          <w:spacing w:val="-5"/>
        </w:rPr>
        <w:t xml:space="preserve"> </w:t>
      </w:r>
      <w:r>
        <w:t>than</w:t>
      </w:r>
      <w:r>
        <w:rPr>
          <w:spacing w:val="-6"/>
        </w:rPr>
        <w:t xml:space="preserve"> </w:t>
      </w:r>
      <w:r>
        <w:t>that</w:t>
      </w:r>
      <w:r>
        <w:rPr>
          <w:spacing w:val="-6"/>
        </w:rPr>
        <w:t xml:space="preserve"> </w:t>
      </w:r>
      <w:r>
        <w:t>of</w:t>
      </w:r>
      <w:r>
        <w:rPr>
          <w:spacing w:val="-6"/>
        </w:rPr>
        <w:t xml:space="preserve"> </w:t>
      </w:r>
      <w:r>
        <w:t>private</w:t>
      </w:r>
      <w:r>
        <w:rPr>
          <w:spacing w:val="-6"/>
        </w:rPr>
        <w:t xml:space="preserve"> </w:t>
      </w:r>
      <w:r>
        <w:rPr>
          <w:spacing w:val="-2"/>
        </w:rPr>
        <w:t>gain.</w:t>
      </w:r>
    </w:p>
    <w:p w14:paraId="03F1FEB6" w14:textId="77777777" w:rsidR="00FB3D21" w:rsidRDefault="00FB3D21">
      <w:pPr>
        <w:pStyle w:val="BodyText"/>
        <w:spacing w:before="8"/>
        <w:rPr>
          <w:sz w:val="21"/>
        </w:rPr>
      </w:pPr>
    </w:p>
    <w:p w14:paraId="75C53E3E" w14:textId="77777777" w:rsidR="00FB3D21" w:rsidRDefault="0027594C">
      <w:pPr>
        <w:pStyle w:val="BodyText"/>
        <w:spacing w:before="1"/>
        <w:ind w:left="159" w:right="120"/>
        <w:jc w:val="both"/>
      </w:pPr>
      <w:r>
        <w:t>You are not allowed to establish a society whose sole purpose is to run lotteries - it must have some other purpose.</w:t>
      </w:r>
    </w:p>
    <w:p w14:paraId="2AF1BE38" w14:textId="77777777" w:rsidR="00FB3D21" w:rsidRDefault="00FB3D21">
      <w:pPr>
        <w:pStyle w:val="BodyText"/>
        <w:spacing w:before="10"/>
        <w:rPr>
          <w:sz w:val="21"/>
        </w:rPr>
      </w:pPr>
    </w:p>
    <w:p w14:paraId="171B4130" w14:textId="77777777" w:rsidR="00FB3D21" w:rsidRDefault="0027594C">
      <w:pPr>
        <w:pStyle w:val="BodyText"/>
        <w:spacing w:before="1"/>
        <w:ind w:left="159" w:right="116"/>
        <w:jc w:val="both"/>
      </w:pPr>
      <w:r>
        <w:t>Societies must be able to prove, both upon registration and throughout the period of the registration, that they are a bona-fide non-comme</w:t>
      </w:r>
      <w:r>
        <w:t>rcial society and that the proceeds of any lottery are devoted to those purposes.</w:t>
      </w:r>
    </w:p>
    <w:p w14:paraId="0BA095EC" w14:textId="77777777" w:rsidR="00FB3D21" w:rsidRDefault="00FB3D21">
      <w:pPr>
        <w:pStyle w:val="BodyText"/>
      </w:pPr>
    </w:p>
    <w:p w14:paraId="2AA43D27" w14:textId="77777777" w:rsidR="00FB3D21" w:rsidRDefault="0027594C">
      <w:pPr>
        <w:pStyle w:val="Heading1"/>
        <w:ind w:left="159"/>
        <w:jc w:val="both"/>
      </w:pPr>
      <w:r>
        <w:t>How</w:t>
      </w:r>
      <w:r>
        <w:rPr>
          <w:spacing w:val="-2"/>
        </w:rPr>
        <w:t xml:space="preserve"> </w:t>
      </w:r>
      <w:r>
        <w:t>much</w:t>
      </w:r>
      <w:r>
        <w:rPr>
          <w:spacing w:val="-6"/>
        </w:rPr>
        <w:t xml:space="preserve"> </w:t>
      </w:r>
      <w:r>
        <w:t>will</w:t>
      </w:r>
      <w:r>
        <w:rPr>
          <w:spacing w:val="-4"/>
        </w:rPr>
        <w:t xml:space="preserve"> </w:t>
      </w:r>
      <w:r>
        <w:t>it</w:t>
      </w:r>
      <w:r>
        <w:rPr>
          <w:spacing w:val="-4"/>
        </w:rPr>
        <w:t xml:space="preserve"> </w:t>
      </w:r>
      <w:r>
        <w:rPr>
          <w:spacing w:val="-2"/>
        </w:rPr>
        <w:t>cost?</w:t>
      </w:r>
    </w:p>
    <w:p w14:paraId="79CAC067" w14:textId="77777777" w:rsidR="00FB3D21" w:rsidRDefault="00FB3D21">
      <w:pPr>
        <w:pStyle w:val="BodyText"/>
        <w:spacing w:before="4"/>
        <w:rPr>
          <w:b/>
          <w:sz w:val="24"/>
        </w:rPr>
      </w:pPr>
    </w:p>
    <w:p w14:paraId="72443B4E" w14:textId="77777777" w:rsidR="00FB3D21" w:rsidRDefault="0027594C">
      <w:pPr>
        <w:pStyle w:val="BodyText"/>
        <w:ind w:left="160"/>
        <w:jc w:val="both"/>
      </w:pPr>
      <w:r>
        <w:rPr>
          <w:color w:val="3A3A3C"/>
        </w:rPr>
        <w:t>The</w:t>
      </w:r>
      <w:r>
        <w:rPr>
          <w:color w:val="3A3A3C"/>
          <w:spacing w:val="-5"/>
        </w:rPr>
        <w:t xml:space="preserve"> </w:t>
      </w:r>
      <w:r>
        <w:rPr>
          <w:color w:val="3A3A3C"/>
        </w:rPr>
        <w:t>fee</w:t>
      </w:r>
      <w:r>
        <w:rPr>
          <w:color w:val="3A3A3C"/>
          <w:spacing w:val="-4"/>
        </w:rPr>
        <w:t xml:space="preserve"> </w:t>
      </w:r>
      <w:r>
        <w:rPr>
          <w:color w:val="3A3A3C"/>
        </w:rPr>
        <w:t>to</w:t>
      </w:r>
      <w:r>
        <w:rPr>
          <w:color w:val="3A3A3C"/>
          <w:spacing w:val="-5"/>
        </w:rPr>
        <w:t xml:space="preserve"> </w:t>
      </w:r>
      <w:r>
        <w:rPr>
          <w:color w:val="3A3A3C"/>
        </w:rPr>
        <w:t>register</w:t>
      </w:r>
      <w:r>
        <w:rPr>
          <w:color w:val="3A3A3C"/>
          <w:spacing w:val="-4"/>
        </w:rPr>
        <w:t xml:space="preserve"> </w:t>
      </w:r>
      <w:r>
        <w:rPr>
          <w:color w:val="3A3A3C"/>
        </w:rPr>
        <w:t>your</w:t>
      </w:r>
      <w:r>
        <w:rPr>
          <w:color w:val="3A3A3C"/>
          <w:spacing w:val="-4"/>
        </w:rPr>
        <w:t xml:space="preserve"> </w:t>
      </w:r>
      <w:r>
        <w:rPr>
          <w:color w:val="3A3A3C"/>
        </w:rPr>
        <w:t>society</w:t>
      </w:r>
      <w:r>
        <w:rPr>
          <w:color w:val="3A3A3C"/>
          <w:spacing w:val="-5"/>
        </w:rPr>
        <w:t xml:space="preserve"> </w:t>
      </w:r>
      <w:r>
        <w:rPr>
          <w:color w:val="3A3A3C"/>
        </w:rPr>
        <w:t>is</w:t>
      </w:r>
      <w:r>
        <w:rPr>
          <w:color w:val="3A3A3C"/>
          <w:spacing w:val="-4"/>
        </w:rPr>
        <w:t xml:space="preserve"> £40.</w:t>
      </w:r>
    </w:p>
    <w:p w14:paraId="3EA42456" w14:textId="77777777" w:rsidR="00FB3D21" w:rsidRDefault="00FB3D21">
      <w:pPr>
        <w:pStyle w:val="BodyText"/>
        <w:spacing w:before="6"/>
        <w:rPr>
          <w:sz w:val="24"/>
        </w:rPr>
      </w:pPr>
    </w:p>
    <w:p w14:paraId="3A12BA9A" w14:textId="77777777" w:rsidR="00FB3D21" w:rsidRDefault="0027594C">
      <w:pPr>
        <w:pStyle w:val="Heading1"/>
        <w:spacing w:before="1"/>
        <w:jc w:val="both"/>
      </w:pPr>
      <w:r>
        <w:rPr>
          <w:color w:val="3A3A3C"/>
        </w:rPr>
        <w:t>How</w:t>
      </w:r>
      <w:r>
        <w:rPr>
          <w:color w:val="3A3A3C"/>
          <w:spacing w:val="-4"/>
        </w:rPr>
        <w:t xml:space="preserve"> </w:t>
      </w:r>
      <w:r>
        <w:rPr>
          <w:color w:val="3A3A3C"/>
        </w:rPr>
        <w:t>long</w:t>
      </w:r>
      <w:r>
        <w:rPr>
          <w:color w:val="3A3A3C"/>
          <w:spacing w:val="-6"/>
        </w:rPr>
        <w:t xml:space="preserve"> </w:t>
      </w:r>
      <w:r>
        <w:rPr>
          <w:color w:val="3A3A3C"/>
        </w:rPr>
        <w:t>will</w:t>
      </w:r>
      <w:r>
        <w:rPr>
          <w:color w:val="3A3A3C"/>
          <w:spacing w:val="-5"/>
        </w:rPr>
        <w:t xml:space="preserve"> </w:t>
      </w:r>
      <w:r>
        <w:rPr>
          <w:color w:val="3A3A3C"/>
        </w:rPr>
        <w:t>my</w:t>
      </w:r>
      <w:r>
        <w:rPr>
          <w:color w:val="3A3A3C"/>
          <w:spacing w:val="-8"/>
        </w:rPr>
        <w:t xml:space="preserve"> </w:t>
      </w:r>
      <w:r>
        <w:rPr>
          <w:color w:val="3A3A3C"/>
        </w:rPr>
        <w:t>registration</w:t>
      </w:r>
      <w:r>
        <w:rPr>
          <w:color w:val="3A3A3C"/>
          <w:spacing w:val="-5"/>
        </w:rPr>
        <w:t xml:space="preserve"> </w:t>
      </w:r>
      <w:r>
        <w:rPr>
          <w:color w:val="3A3A3C"/>
        </w:rPr>
        <w:t>last</w:t>
      </w:r>
      <w:r>
        <w:rPr>
          <w:color w:val="3A3A3C"/>
          <w:spacing w:val="-5"/>
        </w:rPr>
        <w:t xml:space="preserve"> </w:t>
      </w:r>
      <w:r>
        <w:rPr>
          <w:color w:val="3A3A3C"/>
          <w:spacing w:val="-4"/>
        </w:rPr>
        <w:t>for?</w:t>
      </w:r>
    </w:p>
    <w:p w14:paraId="7B8D8B18" w14:textId="77777777" w:rsidR="00FB3D21" w:rsidRDefault="00FB3D21">
      <w:pPr>
        <w:pStyle w:val="BodyText"/>
        <w:spacing w:before="1"/>
        <w:rPr>
          <w:b/>
          <w:sz w:val="24"/>
        </w:rPr>
      </w:pPr>
    </w:p>
    <w:p w14:paraId="001E202B" w14:textId="77777777" w:rsidR="00FB3D21" w:rsidRDefault="0027594C">
      <w:pPr>
        <w:pStyle w:val="BodyText"/>
        <w:ind w:left="160"/>
      </w:pPr>
      <w:r>
        <w:rPr>
          <w:color w:val="3A3A3C"/>
        </w:rPr>
        <w:t>Registration</w:t>
      </w:r>
      <w:r>
        <w:rPr>
          <w:color w:val="3A3A3C"/>
          <w:spacing w:val="-3"/>
        </w:rPr>
        <w:t xml:space="preserve"> </w:t>
      </w:r>
      <w:r>
        <w:rPr>
          <w:color w:val="3A3A3C"/>
        </w:rPr>
        <w:t>relates</w:t>
      </w:r>
      <w:r>
        <w:rPr>
          <w:color w:val="3A3A3C"/>
          <w:spacing w:val="-2"/>
        </w:rPr>
        <w:t xml:space="preserve"> </w:t>
      </w:r>
      <w:r>
        <w:rPr>
          <w:color w:val="3A3A3C"/>
        </w:rPr>
        <w:t>to</w:t>
      </w:r>
      <w:r>
        <w:rPr>
          <w:color w:val="3A3A3C"/>
          <w:spacing w:val="-2"/>
        </w:rPr>
        <w:t xml:space="preserve"> </w:t>
      </w:r>
      <w:r>
        <w:rPr>
          <w:color w:val="3A3A3C"/>
        </w:rPr>
        <w:t>a</w:t>
      </w:r>
      <w:r>
        <w:rPr>
          <w:color w:val="3A3A3C"/>
          <w:spacing w:val="-4"/>
        </w:rPr>
        <w:t xml:space="preserve"> </w:t>
      </w:r>
      <w:r>
        <w:rPr>
          <w:color w:val="3A3A3C"/>
        </w:rPr>
        <w:t>calendar</w:t>
      </w:r>
      <w:r>
        <w:rPr>
          <w:color w:val="3A3A3C"/>
          <w:spacing w:val="-2"/>
        </w:rPr>
        <w:t xml:space="preserve"> </w:t>
      </w:r>
      <w:r>
        <w:rPr>
          <w:color w:val="3A3A3C"/>
        </w:rPr>
        <w:t>year.</w:t>
      </w:r>
      <w:r>
        <w:rPr>
          <w:color w:val="3A3A3C"/>
          <w:spacing w:val="40"/>
        </w:rPr>
        <w:t xml:space="preserve"> </w:t>
      </w:r>
      <w:r>
        <w:rPr>
          <w:color w:val="3A3A3C"/>
        </w:rPr>
        <w:t>Once</w:t>
      </w:r>
      <w:r>
        <w:rPr>
          <w:color w:val="3A3A3C"/>
          <w:spacing w:val="-2"/>
        </w:rPr>
        <w:t xml:space="preserve"> </w:t>
      </w:r>
      <w:r>
        <w:rPr>
          <w:color w:val="3A3A3C"/>
        </w:rPr>
        <w:t>your</w:t>
      </w:r>
      <w:r>
        <w:rPr>
          <w:color w:val="3A3A3C"/>
          <w:spacing w:val="-2"/>
        </w:rPr>
        <w:t xml:space="preserve"> </w:t>
      </w:r>
      <w:r>
        <w:rPr>
          <w:color w:val="3A3A3C"/>
        </w:rPr>
        <w:t>society</w:t>
      </w:r>
      <w:r>
        <w:rPr>
          <w:color w:val="3A3A3C"/>
          <w:spacing w:val="-2"/>
        </w:rPr>
        <w:t xml:space="preserve"> </w:t>
      </w:r>
      <w:r>
        <w:rPr>
          <w:color w:val="3A3A3C"/>
        </w:rPr>
        <w:t>is</w:t>
      </w:r>
      <w:r>
        <w:rPr>
          <w:color w:val="3A3A3C"/>
          <w:spacing w:val="-4"/>
        </w:rPr>
        <w:t xml:space="preserve"> </w:t>
      </w:r>
      <w:r>
        <w:rPr>
          <w:color w:val="3A3A3C"/>
        </w:rPr>
        <w:t>registered,</w:t>
      </w:r>
      <w:r>
        <w:rPr>
          <w:color w:val="3A3A3C"/>
          <w:spacing w:val="-2"/>
        </w:rPr>
        <w:t xml:space="preserve"> </w:t>
      </w:r>
      <w:r>
        <w:rPr>
          <w:color w:val="3A3A3C"/>
        </w:rPr>
        <w:t>there</w:t>
      </w:r>
      <w:r>
        <w:rPr>
          <w:color w:val="3A3A3C"/>
          <w:spacing w:val="-2"/>
        </w:rPr>
        <w:t xml:space="preserve"> </w:t>
      </w:r>
      <w:r>
        <w:rPr>
          <w:color w:val="3A3A3C"/>
        </w:rPr>
        <w:t>is</w:t>
      </w:r>
      <w:r>
        <w:rPr>
          <w:color w:val="3A3A3C"/>
          <w:spacing w:val="-2"/>
        </w:rPr>
        <w:t xml:space="preserve"> </w:t>
      </w:r>
      <w:r>
        <w:rPr>
          <w:color w:val="3A3A3C"/>
        </w:rPr>
        <w:t>an annual fee of £20.</w:t>
      </w:r>
    </w:p>
    <w:p w14:paraId="1EC4BC42" w14:textId="77777777" w:rsidR="00FB3D21" w:rsidRDefault="00FB3D21">
      <w:pPr>
        <w:pStyle w:val="BodyText"/>
        <w:spacing w:before="3"/>
        <w:rPr>
          <w:sz w:val="19"/>
        </w:rPr>
      </w:pPr>
    </w:p>
    <w:p w14:paraId="7C76F103" w14:textId="77777777" w:rsidR="00FB3D21" w:rsidRDefault="0027594C">
      <w:pPr>
        <w:pStyle w:val="Heading1"/>
      </w:pPr>
      <w:r>
        <w:t>Are</w:t>
      </w:r>
      <w:r>
        <w:rPr>
          <w:spacing w:val="-5"/>
        </w:rPr>
        <w:t xml:space="preserve"> </w:t>
      </w:r>
      <w:r>
        <w:t>there</w:t>
      </w:r>
      <w:r>
        <w:rPr>
          <w:spacing w:val="-5"/>
        </w:rPr>
        <w:t xml:space="preserve"> </w:t>
      </w:r>
      <w:r>
        <w:t>any</w:t>
      </w:r>
      <w:r>
        <w:rPr>
          <w:spacing w:val="-7"/>
        </w:rPr>
        <w:t xml:space="preserve"> </w:t>
      </w:r>
      <w:r>
        <w:t>rules</w:t>
      </w:r>
      <w:r>
        <w:rPr>
          <w:spacing w:val="-5"/>
        </w:rPr>
        <w:t xml:space="preserve"> </w:t>
      </w:r>
      <w:r>
        <w:t>in</w:t>
      </w:r>
      <w:r>
        <w:rPr>
          <w:spacing w:val="-3"/>
        </w:rPr>
        <w:t xml:space="preserve"> </w:t>
      </w:r>
      <w:r>
        <w:t>relation</w:t>
      </w:r>
      <w:r>
        <w:rPr>
          <w:spacing w:val="-5"/>
        </w:rPr>
        <w:t xml:space="preserve"> </w:t>
      </w:r>
      <w:r>
        <w:t>to</w:t>
      </w:r>
      <w:r>
        <w:rPr>
          <w:spacing w:val="-5"/>
        </w:rPr>
        <w:t xml:space="preserve"> </w:t>
      </w:r>
      <w:r>
        <w:t>running</w:t>
      </w:r>
      <w:r>
        <w:rPr>
          <w:spacing w:val="-4"/>
        </w:rPr>
        <w:t xml:space="preserve"> </w:t>
      </w:r>
      <w:r>
        <w:t>a</w:t>
      </w:r>
      <w:r>
        <w:rPr>
          <w:spacing w:val="-5"/>
        </w:rPr>
        <w:t xml:space="preserve"> </w:t>
      </w:r>
      <w:r>
        <w:t>small</w:t>
      </w:r>
      <w:r>
        <w:rPr>
          <w:spacing w:val="-5"/>
        </w:rPr>
        <w:t xml:space="preserve"> </w:t>
      </w:r>
      <w:r>
        <w:t>society</w:t>
      </w:r>
      <w:r>
        <w:rPr>
          <w:spacing w:val="-5"/>
        </w:rPr>
        <w:t xml:space="preserve"> </w:t>
      </w:r>
      <w:r>
        <w:rPr>
          <w:spacing w:val="-2"/>
        </w:rPr>
        <w:t>lottery?</w:t>
      </w:r>
    </w:p>
    <w:p w14:paraId="7A0901CA" w14:textId="77777777" w:rsidR="00FB3D21" w:rsidRDefault="00FB3D21">
      <w:pPr>
        <w:pStyle w:val="BodyText"/>
        <w:spacing w:before="2"/>
        <w:rPr>
          <w:b/>
          <w:sz w:val="24"/>
        </w:rPr>
      </w:pPr>
    </w:p>
    <w:p w14:paraId="46968C68" w14:textId="77777777" w:rsidR="00FB3D21" w:rsidRDefault="0027594C">
      <w:pPr>
        <w:pStyle w:val="BodyText"/>
        <w:ind w:left="160"/>
      </w:pPr>
      <w:r>
        <w:rPr>
          <w:color w:val="3A3A3C"/>
        </w:rPr>
        <w:t>Yes,</w:t>
      </w:r>
      <w:r>
        <w:rPr>
          <w:color w:val="3A3A3C"/>
          <w:spacing w:val="-6"/>
        </w:rPr>
        <w:t xml:space="preserve"> </w:t>
      </w:r>
      <w:r>
        <w:rPr>
          <w:color w:val="3A3A3C"/>
        </w:rPr>
        <w:t>there</w:t>
      </w:r>
      <w:r>
        <w:rPr>
          <w:color w:val="3A3A3C"/>
          <w:spacing w:val="-5"/>
        </w:rPr>
        <w:t xml:space="preserve"> </w:t>
      </w:r>
      <w:r>
        <w:rPr>
          <w:color w:val="3A3A3C"/>
        </w:rPr>
        <w:t>are</w:t>
      </w:r>
      <w:r>
        <w:rPr>
          <w:color w:val="3A3A3C"/>
          <w:spacing w:val="-5"/>
        </w:rPr>
        <w:t xml:space="preserve"> </w:t>
      </w:r>
      <w:r>
        <w:rPr>
          <w:color w:val="3A3A3C"/>
        </w:rPr>
        <w:t>rules</w:t>
      </w:r>
      <w:r>
        <w:rPr>
          <w:color w:val="3A3A3C"/>
          <w:spacing w:val="-6"/>
        </w:rPr>
        <w:t xml:space="preserve"> </w:t>
      </w:r>
      <w:r>
        <w:rPr>
          <w:color w:val="3A3A3C"/>
        </w:rPr>
        <w:t>covering</w:t>
      </w:r>
      <w:r>
        <w:rPr>
          <w:color w:val="3A3A3C"/>
          <w:spacing w:val="-5"/>
        </w:rPr>
        <w:t xml:space="preserve"> </w:t>
      </w:r>
      <w:r>
        <w:rPr>
          <w:color w:val="3A3A3C"/>
        </w:rPr>
        <w:t>the</w:t>
      </w:r>
      <w:r>
        <w:rPr>
          <w:color w:val="3A3A3C"/>
          <w:spacing w:val="-5"/>
        </w:rPr>
        <w:t xml:space="preserve"> </w:t>
      </w:r>
      <w:r>
        <w:rPr>
          <w:color w:val="3A3A3C"/>
        </w:rPr>
        <w:t>proceeds</w:t>
      </w:r>
      <w:r>
        <w:rPr>
          <w:color w:val="3A3A3C"/>
          <w:spacing w:val="-6"/>
        </w:rPr>
        <w:t xml:space="preserve"> </w:t>
      </w:r>
      <w:r>
        <w:rPr>
          <w:color w:val="3A3A3C"/>
        </w:rPr>
        <w:t>of</w:t>
      </w:r>
      <w:r>
        <w:rPr>
          <w:color w:val="3A3A3C"/>
          <w:spacing w:val="-5"/>
        </w:rPr>
        <w:t xml:space="preserve"> </w:t>
      </w:r>
      <w:r>
        <w:rPr>
          <w:color w:val="3A3A3C"/>
        </w:rPr>
        <w:t>the</w:t>
      </w:r>
      <w:r>
        <w:rPr>
          <w:color w:val="3A3A3C"/>
          <w:spacing w:val="-5"/>
        </w:rPr>
        <w:t xml:space="preserve"> </w:t>
      </w:r>
      <w:r>
        <w:rPr>
          <w:color w:val="3A3A3C"/>
        </w:rPr>
        <w:t>lottery,</w:t>
      </w:r>
      <w:r>
        <w:rPr>
          <w:color w:val="3A3A3C"/>
          <w:spacing w:val="-6"/>
        </w:rPr>
        <w:t xml:space="preserve"> </w:t>
      </w:r>
      <w:r>
        <w:rPr>
          <w:color w:val="3A3A3C"/>
        </w:rPr>
        <w:t>the</w:t>
      </w:r>
      <w:r>
        <w:rPr>
          <w:color w:val="3A3A3C"/>
          <w:spacing w:val="-5"/>
        </w:rPr>
        <w:t xml:space="preserve"> </w:t>
      </w:r>
      <w:r>
        <w:rPr>
          <w:color w:val="3A3A3C"/>
        </w:rPr>
        <w:t>lottery</w:t>
      </w:r>
      <w:r>
        <w:rPr>
          <w:color w:val="3A3A3C"/>
          <w:spacing w:val="-5"/>
        </w:rPr>
        <w:t xml:space="preserve"> </w:t>
      </w:r>
      <w:r>
        <w:rPr>
          <w:color w:val="3A3A3C"/>
        </w:rPr>
        <w:t>tickets,</w:t>
      </w:r>
      <w:r>
        <w:rPr>
          <w:color w:val="3A3A3C"/>
          <w:spacing w:val="-6"/>
        </w:rPr>
        <w:t xml:space="preserve"> </w:t>
      </w:r>
      <w:r>
        <w:rPr>
          <w:color w:val="3A3A3C"/>
          <w:spacing w:val="-2"/>
        </w:rPr>
        <w:t>prizes</w:t>
      </w:r>
    </w:p>
    <w:p w14:paraId="18954C86" w14:textId="77777777" w:rsidR="00FB3D21" w:rsidRDefault="00FB3D21">
      <w:pPr>
        <w:pStyle w:val="BodyText"/>
        <w:spacing w:before="5"/>
        <w:rPr>
          <w:sz w:val="24"/>
        </w:rPr>
      </w:pPr>
    </w:p>
    <w:p w14:paraId="32A562E2" w14:textId="77777777" w:rsidR="00FB3D21" w:rsidRDefault="0027594C">
      <w:pPr>
        <w:pStyle w:val="Heading1"/>
      </w:pPr>
      <w:r>
        <w:rPr>
          <w:color w:val="3A3A3C"/>
          <w:spacing w:val="-2"/>
        </w:rPr>
        <w:t>Proceeds:</w:t>
      </w:r>
    </w:p>
    <w:p w14:paraId="0DCF4668" w14:textId="77777777" w:rsidR="00FB3D21" w:rsidRDefault="00FB3D21">
      <w:pPr>
        <w:pStyle w:val="BodyText"/>
        <w:spacing w:before="2"/>
        <w:rPr>
          <w:b/>
          <w:sz w:val="24"/>
        </w:rPr>
      </w:pPr>
    </w:p>
    <w:p w14:paraId="63CCB023" w14:textId="14B16CD5" w:rsidR="00FB3D21" w:rsidRDefault="0027594C">
      <w:pPr>
        <w:pStyle w:val="BodyText"/>
        <w:ind w:left="160" w:right="116"/>
        <w:jc w:val="both"/>
      </w:pPr>
      <w:r>
        <w:rPr>
          <w:color w:val="3A3A3C"/>
        </w:rPr>
        <w:t>Since the purpose of Society Lotteries is to raise money for non-commercial causes, a minimum of 20% of the money raised by the lottery is channe</w:t>
      </w:r>
      <w:r>
        <w:rPr>
          <w:color w:val="3A3A3C"/>
        </w:rPr>
        <w:t>led to the aims of the Society.</w:t>
      </w:r>
      <w:r>
        <w:rPr>
          <w:color w:val="3A3A3C"/>
          <w:spacing w:val="40"/>
        </w:rPr>
        <w:t xml:space="preserve"> </w:t>
      </w:r>
      <w:r>
        <w:rPr>
          <w:color w:val="3A3A3C"/>
        </w:rPr>
        <w:t xml:space="preserve">A maximum of 80% of the proceeds may be deducted for expenses and </w:t>
      </w:r>
      <w:r>
        <w:rPr>
          <w:color w:val="3A3A3C"/>
          <w:spacing w:val="-2"/>
        </w:rPr>
        <w:t>prizes.</w:t>
      </w:r>
    </w:p>
    <w:p w14:paraId="3E8E1CEF" w14:textId="77777777" w:rsidR="00FB3D21" w:rsidRDefault="00FB3D21">
      <w:pPr>
        <w:jc w:val="both"/>
        <w:sectPr w:rsidR="00FB3D21">
          <w:type w:val="continuous"/>
          <w:pgSz w:w="11910" w:h="16840"/>
          <w:pgMar w:top="1360" w:right="1680" w:bottom="280" w:left="1640" w:header="720" w:footer="720" w:gutter="0"/>
          <w:cols w:space="720"/>
        </w:sectPr>
      </w:pPr>
    </w:p>
    <w:p w14:paraId="6CF8DE14" w14:textId="77777777" w:rsidR="00FB3D21" w:rsidRDefault="0027594C">
      <w:pPr>
        <w:pStyle w:val="Heading1"/>
        <w:spacing w:before="80"/>
        <w:jc w:val="both"/>
      </w:pPr>
      <w:r>
        <w:rPr>
          <w:color w:val="3A3A3C"/>
        </w:rPr>
        <w:lastRenderedPageBreak/>
        <w:t>Returns</w:t>
      </w:r>
      <w:r>
        <w:rPr>
          <w:color w:val="3A3A3C"/>
          <w:spacing w:val="-6"/>
        </w:rPr>
        <w:t xml:space="preserve"> </w:t>
      </w:r>
      <w:r>
        <w:rPr>
          <w:color w:val="3A3A3C"/>
        </w:rPr>
        <w:t>to</w:t>
      </w:r>
      <w:r>
        <w:rPr>
          <w:color w:val="3A3A3C"/>
          <w:spacing w:val="-6"/>
        </w:rPr>
        <w:t xml:space="preserve"> </w:t>
      </w:r>
      <w:r>
        <w:rPr>
          <w:color w:val="3A3A3C"/>
        </w:rPr>
        <w:t>the</w:t>
      </w:r>
      <w:r>
        <w:rPr>
          <w:color w:val="3A3A3C"/>
          <w:spacing w:val="-5"/>
        </w:rPr>
        <w:t xml:space="preserve"> </w:t>
      </w:r>
      <w:r>
        <w:rPr>
          <w:color w:val="3A3A3C"/>
        </w:rPr>
        <w:t>Licensing</w:t>
      </w:r>
      <w:r>
        <w:rPr>
          <w:color w:val="3A3A3C"/>
          <w:spacing w:val="-6"/>
        </w:rPr>
        <w:t xml:space="preserve"> </w:t>
      </w:r>
      <w:r>
        <w:rPr>
          <w:color w:val="3A3A3C"/>
          <w:spacing w:val="-2"/>
        </w:rPr>
        <w:t>Board:</w:t>
      </w:r>
    </w:p>
    <w:p w14:paraId="226C9CA1" w14:textId="77777777" w:rsidR="00FB3D21" w:rsidRDefault="00FB3D21">
      <w:pPr>
        <w:pStyle w:val="BodyText"/>
        <w:rPr>
          <w:b/>
          <w:sz w:val="24"/>
        </w:rPr>
      </w:pPr>
    </w:p>
    <w:p w14:paraId="3BC18D9A" w14:textId="77777777" w:rsidR="00FB3D21" w:rsidRDefault="00FB3D21">
      <w:pPr>
        <w:pStyle w:val="BodyText"/>
        <w:spacing w:before="1"/>
        <w:rPr>
          <w:b/>
        </w:rPr>
      </w:pPr>
    </w:p>
    <w:p w14:paraId="0B6220DE" w14:textId="77777777" w:rsidR="00FB3D21" w:rsidRDefault="0027594C">
      <w:pPr>
        <w:pStyle w:val="BodyText"/>
        <w:ind w:left="160" w:right="118"/>
        <w:jc w:val="both"/>
      </w:pPr>
      <w:r>
        <w:rPr>
          <w:color w:val="3A3A3C"/>
        </w:rPr>
        <w:t>The Society must send returns to the Licensing Board with which it is registered, following each lottery held stating:</w:t>
      </w:r>
    </w:p>
    <w:p w14:paraId="4E93A8E8" w14:textId="77777777" w:rsidR="00FB3D21" w:rsidRDefault="00FB3D21">
      <w:pPr>
        <w:pStyle w:val="BodyText"/>
        <w:spacing w:before="4"/>
        <w:rPr>
          <w:sz w:val="24"/>
        </w:rPr>
      </w:pPr>
    </w:p>
    <w:p w14:paraId="11C3B855" w14:textId="77777777" w:rsidR="00FB3D21" w:rsidRDefault="0027594C">
      <w:pPr>
        <w:pStyle w:val="ListParagraph"/>
        <w:numPr>
          <w:ilvl w:val="0"/>
          <w:numId w:val="1"/>
        </w:numPr>
        <w:tabs>
          <w:tab w:val="left" w:pos="879"/>
          <w:tab w:val="left" w:pos="880"/>
        </w:tabs>
        <w:ind w:right="116"/>
        <w:jc w:val="both"/>
      </w:pPr>
      <w:r>
        <w:rPr>
          <w:color w:val="3A3A3C"/>
        </w:rPr>
        <w:t>The arrangements for the lottery – specifically the date on which the tickets were ava</w:t>
      </w:r>
      <w:r>
        <w:rPr>
          <w:color w:val="3A3A3C"/>
        </w:rPr>
        <w:t>ilable for sale, the dates of any draw and the value of prizes, (including any donated prizes and any rollover);</w:t>
      </w:r>
    </w:p>
    <w:p w14:paraId="1C834583" w14:textId="77777777" w:rsidR="00FB3D21" w:rsidRDefault="0027594C">
      <w:pPr>
        <w:pStyle w:val="ListParagraph"/>
        <w:numPr>
          <w:ilvl w:val="0"/>
          <w:numId w:val="1"/>
        </w:numPr>
        <w:tabs>
          <w:tab w:val="left" w:pos="879"/>
          <w:tab w:val="left" w:pos="880"/>
        </w:tabs>
        <w:spacing w:line="252" w:lineRule="exact"/>
        <w:jc w:val="both"/>
      </w:pPr>
      <w:r>
        <w:rPr>
          <w:color w:val="3A3A3C"/>
        </w:rPr>
        <w:t>The</w:t>
      </w:r>
      <w:r>
        <w:rPr>
          <w:color w:val="3A3A3C"/>
          <w:spacing w:val="-5"/>
        </w:rPr>
        <w:t xml:space="preserve"> </w:t>
      </w:r>
      <w:r>
        <w:rPr>
          <w:color w:val="3A3A3C"/>
        </w:rPr>
        <w:t>total</w:t>
      </w:r>
      <w:r>
        <w:rPr>
          <w:color w:val="3A3A3C"/>
          <w:spacing w:val="-5"/>
        </w:rPr>
        <w:t xml:space="preserve"> </w:t>
      </w:r>
      <w:r>
        <w:rPr>
          <w:color w:val="3A3A3C"/>
        </w:rPr>
        <w:t>proceeds</w:t>
      </w:r>
      <w:r>
        <w:rPr>
          <w:color w:val="3A3A3C"/>
          <w:spacing w:val="-5"/>
        </w:rPr>
        <w:t xml:space="preserve"> </w:t>
      </w:r>
      <w:r>
        <w:rPr>
          <w:color w:val="3A3A3C"/>
        </w:rPr>
        <w:t>of</w:t>
      </w:r>
      <w:r>
        <w:rPr>
          <w:color w:val="3A3A3C"/>
          <w:spacing w:val="-5"/>
        </w:rPr>
        <w:t xml:space="preserve"> </w:t>
      </w:r>
      <w:r>
        <w:rPr>
          <w:color w:val="3A3A3C"/>
        </w:rPr>
        <w:t>the</w:t>
      </w:r>
      <w:r>
        <w:rPr>
          <w:color w:val="3A3A3C"/>
          <w:spacing w:val="-5"/>
        </w:rPr>
        <w:t xml:space="preserve"> </w:t>
      </w:r>
      <w:r>
        <w:rPr>
          <w:color w:val="3A3A3C"/>
          <w:spacing w:val="-2"/>
        </w:rPr>
        <w:t>lottery;</w:t>
      </w:r>
    </w:p>
    <w:p w14:paraId="730E61A4" w14:textId="77777777" w:rsidR="00FB3D21" w:rsidRDefault="0027594C">
      <w:pPr>
        <w:pStyle w:val="ListParagraph"/>
        <w:numPr>
          <w:ilvl w:val="0"/>
          <w:numId w:val="1"/>
        </w:numPr>
        <w:tabs>
          <w:tab w:val="left" w:pos="879"/>
          <w:tab w:val="left" w:pos="880"/>
        </w:tabs>
        <w:spacing w:before="1"/>
        <w:ind w:right="117" w:hanging="720"/>
        <w:jc w:val="both"/>
      </w:pPr>
      <w:r>
        <w:rPr>
          <w:color w:val="3A3A3C"/>
        </w:rPr>
        <w:t>The amounts deducted by the promoters of the lottery in providing prizes, (including prizes in rollovers);</w:t>
      </w:r>
    </w:p>
    <w:p w14:paraId="09C4D37B" w14:textId="77777777" w:rsidR="00FB3D21" w:rsidRDefault="0027594C">
      <w:pPr>
        <w:pStyle w:val="ListParagraph"/>
        <w:numPr>
          <w:ilvl w:val="0"/>
          <w:numId w:val="1"/>
        </w:numPr>
        <w:tabs>
          <w:tab w:val="left" w:pos="879"/>
          <w:tab w:val="left" w:pos="880"/>
        </w:tabs>
        <w:ind w:right="117" w:hanging="720"/>
        <w:jc w:val="both"/>
      </w:pPr>
      <w:r>
        <w:rPr>
          <w:color w:val="3A3A3C"/>
        </w:rPr>
        <w:t>The amounts deducted by the promoters of the lottery in respect of costs incurred in organising the lottery;</w:t>
      </w:r>
    </w:p>
    <w:p w14:paraId="5EF1D5BF" w14:textId="77777777" w:rsidR="00FB3D21" w:rsidRDefault="0027594C">
      <w:pPr>
        <w:pStyle w:val="ListParagraph"/>
        <w:numPr>
          <w:ilvl w:val="0"/>
          <w:numId w:val="1"/>
        </w:numPr>
        <w:tabs>
          <w:tab w:val="left" w:pos="879"/>
          <w:tab w:val="left" w:pos="880"/>
        </w:tabs>
        <w:ind w:right="116"/>
        <w:jc w:val="both"/>
      </w:pPr>
      <w:r>
        <w:rPr>
          <w:color w:val="3A3A3C"/>
        </w:rPr>
        <w:t>The amount applied to the purpose for wh</w:t>
      </w:r>
      <w:r>
        <w:rPr>
          <w:color w:val="3A3A3C"/>
        </w:rPr>
        <w:t>ich the promoting society's conducted (which must be at least 20% of the proceeds);</w:t>
      </w:r>
      <w:r>
        <w:rPr>
          <w:color w:val="3A3A3C"/>
          <w:spacing w:val="40"/>
        </w:rPr>
        <w:t xml:space="preserve"> </w:t>
      </w:r>
      <w:r>
        <w:rPr>
          <w:color w:val="3A3A3C"/>
        </w:rPr>
        <w:t>and</w:t>
      </w:r>
    </w:p>
    <w:p w14:paraId="7EA1E5D6" w14:textId="77777777" w:rsidR="00FB3D21" w:rsidRDefault="0027594C">
      <w:pPr>
        <w:pStyle w:val="ListParagraph"/>
        <w:numPr>
          <w:ilvl w:val="0"/>
          <w:numId w:val="1"/>
        </w:numPr>
        <w:tabs>
          <w:tab w:val="left" w:pos="879"/>
          <w:tab w:val="left" w:pos="880"/>
        </w:tabs>
        <w:ind w:right="117"/>
        <w:jc w:val="both"/>
      </w:pPr>
      <w:r>
        <w:rPr>
          <w:color w:val="3A3A3C"/>
        </w:rPr>
        <w:t xml:space="preserve">Any expenses incurred in connection with the lottery were not paid for by deduction from the proceeds, including the amount of expenses and the sources from which they </w:t>
      </w:r>
      <w:r>
        <w:rPr>
          <w:color w:val="3A3A3C"/>
        </w:rPr>
        <w:t>were paid.</w:t>
      </w:r>
    </w:p>
    <w:p w14:paraId="23FB40B3" w14:textId="77777777" w:rsidR="00FB3D21" w:rsidRDefault="00FB3D21">
      <w:pPr>
        <w:pStyle w:val="BodyText"/>
        <w:spacing w:before="4"/>
        <w:rPr>
          <w:sz w:val="24"/>
        </w:rPr>
      </w:pPr>
    </w:p>
    <w:p w14:paraId="78EDD38A" w14:textId="55B31EE7" w:rsidR="00FB3D21" w:rsidRDefault="0027594C">
      <w:pPr>
        <w:pStyle w:val="BodyText"/>
        <w:ind w:left="160" w:right="116"/>
        <w:jc w:val="both"/>
      </w:pPr>
      <w:r>
        <w:rPr>
          <w:color w:val="3A3A3C"/>
        </w:rPr>
        <w:t>These returns must be sent to us, preferably by email,</w:t>
      </w:r>
      <w:r>
        <w:rPr>
          <w:color w:val="3A3A3C"/>
        </w:rPr>
        <w:t xml:space="preserve"> no later than three months after the date of the lottery draw, or in the case of "instant lotteries" (scratch cards) within three months of the last date at which tickets were on sale.</w:t>
      </w:r>
      <w:r>
        <w:rPr>
          <w:color w:val="3A3A3C"/>
          <w:spacing w:val="40"/>
        </w:rPr>
        <w:t xml:space="preserve"> </w:t>
      </w:r>
      <w:r>
        <w:rPr>
          <w:color w:val="3A3A3C"/>
        </w:rPr>
        <w:t xml:space="preserve">The return must be signed </w:t>
      </w:r>
      <w:r>
        <w:rPr>
          <w:color w:val="3A3A3C"/>
        </w:rPr>
        <w:t>(electronic signatures are acceptable if the return is sent electronically) by two members of the society, who must be aged 18 or over, are appointed for the purposes in writing by the society.</w:t>
      </w:r>
    </w:p>
    <w:p w14:paraId="56D93E08" w14:textId="77777777" w:rsidR="00FB3D21" w:rsidRDefault="00FB3D21">
      <w:pPr>
        <w:pStyle w:val="BodyText"/>
        <w:spacing w:before="4"/>
        <w:rPr>
          <w:sz w:val="24"/>
        </w:rPr>
      </w:pPr>
    </w:p>
    <w:p w14:paraId="672D9E22" w14:textId="77777777" w:rsidR="00FB3D21" w:rsidRDefault="0027594C">
      <w:pPr>
        <w:pStyle w:val="BodyText"/>
        <w:ind w:left="160" w:right="242"/>
      </w:pPr>
      <w:r>
        <w:t>We</w:t>
      </w:r>
      <w:r>
        <w:rPr>
          <w:spacing w:val="-3"/>
        </w:rPr>
        <w:t xml:space="preserve"> </w:t>
      </w:r>
      <w:r>
        <w:t>are</w:t>
      </w:r>
      <w:r>
        <w:rPr>
          <w:spacing w:val="-3"/>
        </w:rPr>
        <w:t xml:space="preserve"> </w:t>
      </w:r>
      <w:r>
        <w:t>required</w:t>
      </w:r>
      <w:r>
        <w:rPr>
          <w:spacing w:val="-3"/>
        </w:rPr>
        <w:t xml:space="preserve"> </w:t>
      </w:r>
      <w:r>
        <w:t>to</w:t>
      </w:r>
      <w:r>
        <w:rPr>
          <w:spacing w:val="-3"/>
        </w:rPr>
        <w:t xml:space="preserve"> </w:t>
      </w:r>
      <w:r>
        <w:t>retain</w:t>
      </w:r>
      <w:r>
        <w:rPr>
          <w:spacing w:val="-4"/>
        </w:rPr>
        <w:t xml:space="preserve"> </w:t>
      </w:r>
      <w:r>
        <w:t>returns</w:t>
      </w:r>
      <w:r>
        <w:rPr>
          <w:spacing w:val="-3"/>
        </w:rPr>
        <w:t xml:space="preserve"> </w:t>
      </w:r>
      <w:r>
        <w:t>for</w:t>
      </w:r>
      <w:r>
        <w:rPr>
          <w:spacing w:val="-4"/>
        </w:rPr>
        <w:t xml:space="preserve"> </w:t>
      </w:r>
      <w:r>
        <w:t>a</w:t>
      </w:r>
      <w:r>
        <w:rPr>
          <w:spacing w:val="-3"/>
        </w:rPr>
        <w:t xml:space="preserve"> </w:t>
      </w:r>
      <w:r>
        <w:t>minimum</w:t>
      </w:r>
      <w:r>
        <w:rPr>
          <w:spacing w:val="-2"/>
        </w:rPr>
        <w:t xml:space="preserve"> </w:t>
      </w:r>
      <w:r>
        <w:t>period</w:t>
      </w:r>
      <w:r>
        <w:rPr>
          <w:spacing w:val="-3"/>
        </w:rPr>
        <w:t xml:space="preserve"> </w:t>
      </w:r>
      <w:r>
        <w:t>of</w:t>
      </w:r>
      <w:r>
        <w:rPr>
          <w:spacing w:val="-3"/>
        </w:rPr>
        <w:t xml:space="preserve"> </w:t>
      </w:r>
      <w:r>
        <w:t>thr</w:t>
      </w:r>
      <w:r>
        <w:t>ee</w:t>
      </w:r>
      <w:r>
        <w:rPr>
          <w:spacing w:val="-3"/>
        </w:rPr>
        <w:t xml:space="preserve"> </w:t>
      </w:r>
      <w:r>
        <w:t>years</w:t>
      </w:r>
      <w:r>
        <w:rPr>
          <w:spacing w:val="-3"/>
        </w:rPr>
        <w:t xml:space="preserve"> </w:t>
      </w:r>
      <w:r>
        <w:t>from</w:t>
      </w:r>
      <w:r>
        <w:rPr>
          <w:spacing w:val="-3"/>
        </w:rPr>
        <w:t xml:space="preserve"> </w:t>
      </w:r>
      <w:r>
        <w:t>the</w:t>
      </w:r>
      <w:r>
        <w:rPr>
          <w:spacing w:val="-3"/>
        </w:rPr>
        <w:t xml:space="preserve"> </w:t>
      </w:r>
      <w:r>
        <w:t xml:space="preserve">date of the lottery draw. The return will also be made available for inspection by the general public for a minimum period of 18 months following the date of the lottery </w:t>
      </w:r>
      <w:r>
        <w:rPr>
          <w:spacing w:val="-2"/>
        </w:rPr>
        <w:t>draw.</w:t>
      </w:r>
    </w:p>
    <w:p w14:paraId="5C186766" w14:textId="77777777" w:rsidR="00FB3D21" w:rsidRDefault="00FB3D21">
      <w:pPr>
        <w:pStyle w:val="BodyText"/>
        <w:spacing w:before="5"/>
        <w:rPr>
          <w:sz w:val="24"/>
        </w:rPr>
      </w:pPr>
    </w:p>
    <w:p w14:paraId="2F43A739" w14:textId="77777777" w:rsidR="00FB3D21" w:rsidRDefault="0027594C">
      <w:pPr>
        <w:pStyle w:val="Heading1"/>
        <w:spacing w:before="1"/>
      </w:pPr>
      <w:r>
        <w:rPr>
          <w:color w:val="3A3A3C"/>
        </w:rPr>
        <w:t>Lottery</w:t>
      </w:r>
      <w:r>
        <w:rPr>
          <w:color w:val="3A3A3C"/>
          <w:spacing w:val="-10"/>
        </w:rPr>
        <w:t xml:space="preserve"> </w:t>
      </w:r>
      <w:r>
        <w:rPr>
          <w:color w:val="3A3A3C"/>
          <w:spacing w:val="-2"/>
        </w:rPr>
        <w:t>Tickets</w:t>
      </w:r>
    </w:p>
    <w:p w14:paraId="5172F026" w14:textId="77777777" w:rsidR="00FB3D21" w:rsidRDefault="00FB3D21">
      <w:pPr>
        <w:pStyle w:val="BodyText"/>
        <w:spacing w:before="2"/>
        <w:rPr>
          <w:b/>
          <w:sz w:val="24"/>
        </w:rPr>
      </w:pPr>
    </w:p>
    <w:p w14:paraId="4173D5B8" w14:textId="77777777" w:rsidR="00FB3D21" w:rsidRDefault="0027594C">
      <w:pPr>
        <w:pStyle w:val="BodyText"/>
        <w:ind w:left="160"/>
      </w:pPr>
      <w:r>
        <w:t>Lotteries</w:t>
      </w:r>
      <w:r>
        <w:rPr>
          <w:spacing w:val="-3"/>
        </w:rPr>
        <w:t xml:space="preserve"> </w:t>
      </w:r>
      <w:r>
        <w:t>may</w:t>
      </w:r>
      <w:r>
        <w:rPr>
          <w:spacing w:val="-3"/>
        </w:rPr>
        <w:t xml:space="preserve"> </w:t>
      </w:r>
      <w:r>
        <w:t>involve</w:t>
      </w:r>
      <w:r>
        <w:rPr>
          <w:spacing w:val="-3"/>
        </w:rPr>
        <w:t xml:space="preserve"> </w:t>
      </w:r>
      <w:r>
        <w:t>the</w:t>
      </w:r>
      <w:r>
        <w:rPr>
          <w:spacing w:val="-2"/>
        </w:rPr>
        <w:t xml:space="preserve"> </w:t>
      </w:r>
      <w:r>
        <w:t>issuing</w:t>
      </w:r>
      <w:r>
        <w:rPr>
          <w:spacing w:val="-5"/>
        </w:rPr>
        <w:t xml:space="preserve"> </w:t>
      </w:r>
      <w:r>
        <w:t>of</w:t>
      </w:r>
      <w:r>
        <w:rPr>
          <w:spacing w:val="-3"/>
        </w:rPr>
        <w:t xml:space="preserve"> </w:t>
      </w:r>
      <w:r>
        <w:t>physical</w:t>
      </w:r>
      <w:r>
        <w:rPr>
          <w:spacing w:val="-3"/>
        </w:rPr>
        <w:t xml:space="preserve"> </w:t>
      </w:r>
      <w:r>
        <w:t>or</w:t>
      </w:r>
      <w:r>
        <w:rPr>
          <w:spacing w:val="-3"/>
        </w:rPr>
        <w:t xml:space="preserve"> </w:t>
      </w:r>
      <w:r>
        <w:t>virtual</w:t>
      </w:r>
      <w:r>
        <w:rPr>
          <w:spacing w:val="-3"/>
        </w:rPr>
        <w:t xml:space="preserve"> </w:t>
      </w:r>
      <w:r>
        <w:t>tickets</w:t>
      </w:r>
      <w:r>
        <w:rPr>
          <w:spacing w:val="-3"/>
        </w:rPr>
        <w:t xml:space="preserve"> </w:t>
      </w:r>
      <w:r>
        <w:t>to</w:t>
      </w:r>
      <w:r>
        <w:rPr>
          <w:spacing w:val="-3"/>
        </w:rPr>
        <w:t xml:space="preserve"> </w:t>
      </w:r>
      <w:r>
        <w:t>participants</w:t>
      </w:r>
      <w:r>
        <w:rPr>
          <w:spacing w:val="-3"/>
        </w:rPr>
        <w:t xml:space="preserve"> </w:t>
      </w:r>
      <w:r>
        <w:t>(a</w:t>
      </w:r>
      <w:r>
        <w:rPr>
          <w:spacing w:val="-3"/>
        </w:rPr>
        <w:t xml:space="preserve"> </w:t>
      </w:r>
      <w:r>
        <w:t>virtual ticket being non-physical, for example in the form of an email or text message). The purchaser of a small society lottery ticket must receive a document which identifies:</w:t>
      </w:r>
    </w:p>
    <w:p w14:paraId="13DACD9C" w14:textId="77777777" w:rsidR="00FB3D21" w:rsidRDefault="00FB3D21">
      <w:pPr>
        <w:pStyle w:val="BodyText"/>
      </w:pPr>
    </w:p>
    <w:p w14:paraId="4C0EA460" w14:textId="77777777" w:rsidR="00FB3D21" w:rsidRDefault="0027594C">
      <w:pPr>
        <w:pStyle w:val="ListParagraph"/>
        <w:numPr>
          <w:ilvl w:val="1"/>
          <w:numId w:val="1"/>
        </w:numPr>
        <w:tabs>
          <w:tab w:val="left" w:pos="880"/>
          <w:tab w:val="left" w:pos="881"/>
        </w:tabs>
        <w:spacing w:before="1" w:line="269" w:lineRule="exact"/>
        <w:ind w:left="880" w:hanging="362"/>
      </w:pPr>
      <w:r>
        <w:t>the</w:t>
      </w:r>
      <w:r>
        <w:rPr>
          <w:spacing w:val="-5"/>
        </w:rPr>
        <w:t xml:space="preserve"> </w:t>
      </w:r>
      <w:r>
        <w:t>name</w:t>
      </w:r>
      <w:r>
        <w:rPr>
          <w:spacing w:val="-5"/>
        </w:rPr>
        <w:t xml:space="preserve"> </w:t>
      </w:r>
      <w:r>
        <w:t>of</w:t>
      </w:r>
      <w:r>
        <w:rPr>
          <w:spacing w:val="-4"/>
        </w:rPr>
        <w:t xml:space="preserve"> </w:t>
      </w:r>
      <w:r>
        <w:t>the</w:t>
      </w:r>
      <w:r>
        <w:rPr>
          <w:spacing w:val="-5"/>
        </w:rPr>
        <w:t xml:space="preserve"> </w:t>
      </w:r>
      <w:r>
        <w:t>promoting</w:t>
      </w:r>
      <w:r>
        <w:rPr>
          <w:spacing w:val="-5"/>
        </w:rPr>
        <w:t xml:space="preserve"> </w:t>
      </w:r>
      <w:r>
        <w:rPr>
          <w:spacing w:val="-2"/>
        </w:rPr>
        <w:t>society;</w:t>
      </w:r>
    </w:p>
    <w:p w14:paraId="68C4D462" w14:textId="77777777" w:rsidR="00FB3D21" w:rsidRDefault="0027594C">
      <w:pPr>
        <w:pStyle w:val="ListParagraph"/>
        <w:numPr>
          <w:ilvl w:val="1"/>
          <w:numId w:val="1"/>
        </w:numPr>
        <w:tabs>
          <w:tab w:val="left" w:pos="880"/>
          <w:tab w:val="left" w:pos="881"/>
        </w:tabs>
        <w:spacing w:line="268" w:lineRule="exact"/>
        <w:ind w:left="880" w:hanging="362"/>
      </w:pPr>
      <w:r>
        <w:t>the</w:t>
      </w:r>
      <w:r>
        <w:rPr>
          <w:spacing w:val="-6"/>
        </w:rPr>
        <w:t xml:space="preserve"> </w:t>
      </w:r>
      <w:r>
        <w:t>price</w:t>
      </w:r>
      <w:r>
        <w:rPr>
          <w:spacing w:val="-4"/>
        </w:rPr>
        <w:t xml:space="preserve"> </w:t>
      </w:r>
      <w:r>
        <w:t>of</w:t>
      </w:r>
      <w:r>
        <w:rPr>
          <w:spacing w:val="-4"/>
        </w:rPr>
        <w:t xml:space="preserve"> </w:t>
      </w:r>
      <w:r>
        <w:t>the</w:t>
      </w:r>
      <w:r>
        <w:rPr>
          <w:spacing w:val="-4"/>
        </w:rPr>
        <w:t xml:space="preserve"> </w:t>
      </w:r>
      <w:r>
        <w:t>ticket</w:t>
      </w:r>
      <w:r>
        <w:rPr>
          <w:spacing w:val="-4"/>
        </w:rPr>
        <w:t xml:space="preserve"> </w:t>
      </w:r>
      <w:r>
        <w:t>(must</w:t>
      </w:r>
      <w:r>
        <w:rPr>
          <w:spacing w:val="-4"/>
        </w:rPr>
        <w:t xml:space="preserve"> </w:t>
      </w:r>
      <w:r>
        <w:t>be</w:t>
      </w:r>
      <w:r>
        <w:rPr>
          <w:spacing w:val="-4"/>
        </w:rPr>
        <w:t xml:space="preserve"> </w:t>
      </w:r>
      <w:r>
        <w:t>the</w:t>
      </w:r>
      <w:r>
        <w:rPr>
          <w:spacing w:val="-4"/>
        </w:rPr>
        <w:t xml:space="preserve"> </w:t>
      </w:r>
      <w:r>
        <w:t>same</w:t>
      </w:r>
      <w:r>
        <w:rPr>
          <w:spacing w:val="-4"/>
        </w:rPr>
        <w:t xml:space="preserve"> </w:t>
      </w:r>
      <w:r>
        <w:t>for</w:t>
      </w:r>
      <w:r>
        <w:rPr>
          <w:spacing w:val="-4"/>
        </w:rPr>
        <w:t xml:space="preserve"> </w:t>
      </w:r>
      <w:r>
        <w:t>all</w:t>
      </w:r>
      <w:r>
        <w:rPr>
          <w:spacing w:val="-3"/>
        </w:rPr>
        <w:t xml:space="preserve"> </w:t>
      </w:r>
      <w:r>
        <w:rPr>
          <w:spacing w:val="-2"/>
        </w:rPr>
        <w:t>tickets);</w:t>
      </w:r>
    </w:p>
    <w:p w14:paraId="6214A7D0" w14:textId="77777777" w:rsidR="00FB3D21" w:rsidRDefault="0027594C">
      <w:pPr>
        <w:pStyle w:val="ListParagraph"/>
        <w:numPr>
          <w:ilvl w:val="1"/>
          <w:numId w:val="1"/>
        </w:numPr>
        <w:tabs>
          <w:tab w:val="left" w:pos="880"/>
          <w:tab w:val="left" w:pos="881"/>
        </w:tabs>
        <w:ind w:right="257" w:hanging="360"/>
      </w:pPr>
      <w:r>
        <w:t>the name and address of the member of the society who is designated as having</w:t>
      </w:r>
      <w:r>
        <w:rPr>
          <w:spacing w:val="-3"/>
        </w:rPr>
        <w:t xml:space="preserve"> </w:t>
      </w:r>
      <w:r>
        <w:t>responsibility</w:t>
      </w:r>
      <w:r>
        <w:rPr>
          <w:spacing w:val="-3"/>
        </w:rPr>
        <w:t xml:space="preserve"> </w:t>
      </w:r>
      <w:r>
        <w:t>at</w:t>
      </w:r>
      <w:r>
        <w:rPr>
          <w:spacing w:val="-3"/>
        </w:rPr>
        <w:t xml:space="preserve"> </w:t>
      </w:r>
      <w:r>
        <w:t>the</w:t>
      </w:r>
      <w:r>
        <w:rPr>
          <w:spacing w:val="-3"/>
        </w:rPr>
        <w:t xml:space="preserve"> </w:t>
      </w:r>
      <w:r>
        <w:t>society</w:t>
      </w:r>
      <w:r>
        <w:rPr>
          <w:spacing w:val="-3"/>
        </w:rPr>
        <w:t xml:space="preserve"> </w:t>
      </w:r>
      <w:r>
        <w:t>for</w:t>
      </w:r>
      <w:r>
        <w:rPr>
          <w:spacing w:val="-3"/>
        </w:rPr>
        <w:t xml:space="preserve"> </w:t>
      </w:r>
      <w:r>
        <w:t>promoting</w:t>
      </w:r>
      <w:r>
        <w:rPr>
          <w:spacing w:val="-3"/>
        </w:rPr>
        <w:t xml:space="preserve"> </w:t>
      </w:r>
      <w:r>
        <w:t>small</w:t>
      </w:r>
      <w:r>
        <w:rPr>
          <w:spacing w:val="-3"/>
        </w:rPr>
        <w:t xml:space="preserve"> </w:t>
      </w:r>
      <w:r>
        <w:t>lotteries,</w:t>
      </w:r>
      <w:r>
        <w:rPr>
          <w:spacing w:val="-3"/>
        </w:rPr>
        <w:t xml:space="preserve"> </w:t>
      </w:r>
      <w:r>
        <w:t>or</w:t>
      </w:r>
      <w:r>
        <w:rPr>
          <w:spacing w:val="-3"/>
        </w:rPr>
        <w:t xml:space="preserve"> </w:t>
      </w:r>
      <w:r>
        <w:t>(if</w:t>
      </w:r>
      <w:r>
        <w:rPr>
          <w:spacing w:val="-3"/>
        </w:rPr>
        <w:t xml:space="preserve"> </w:t>
      </w:r>
      <w:r>
        <w:t>there</w:t>
      </w:r>
      <w:r>
        <w:rPr>
          <w:spacing w:val="-3"/>
        </w:rPr>
        <w:t xml:space="preserve"> </w:t>
      </w:r>
      <w:r>
        <w:t>is one) the external lottery manager; and</w:t>
      </w:r>
    </w:p>
    <w:p w14:paraId="4D76CC33" w14:textId="77777777" w:rsidR="00FB3D21" w:rsidRDefault="0027594C">
      <w:pPr>
        <w:pStyle w:val="ListParagraph"/>
        <w:numPr>
          <w:ilvl w:val="1"/>
          <w:numId w:val="1"/>
        </w:numPr>
        <w:tabs>
          <w:tab w:val="left" w:pos="880"/>
          <w:tab w:val="left" w:pos="881"/>
        </w:tabs>
        <w:spacing w:line="237" w:lineRule="auto"/>
        <w:ind w:right="1013" w:hanging="360"/>
      </w:pPr>
      <w:r>
        <w:t>either</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draw,</w:t>
      </w:r>
      <w:r>
        <w:rPr>
          <w:spacing w:val="-3"/>
        </w:rPr>
        <w:t xml:space="preserve"> </w:t>
      </w:r>
      <w:r>
        <w:t>or</w:t>
      </w:r>
      <w:r>
        <w:rPr>
          <w:spacing w:val="-3"/>
        </w:rPr>
        <w:t xml:space="preserve"> </w:t>
      </w:r>
      <w:r>
        <w:t>information</w:t>
      </w:r>
      <w:r>
        <w:rPr>
          <w:spacing w:val="-3"/>
        </w:rPr>
        <w:t xml:space="preserve"> </w:t>
      </w:r>
      <w:r>
        <w:t>that</w:t>
      </w:r>
      <w:r>
        <w:rPr>
          <w:spacing w:val="-3"/>
        </w:rPr>
        <w:t xml:space="preserve"> </w:t>
      </w:r>
      <w:r>
        <w:t>enables</w:t>
      </w:r>
      <w:r>
        <w:rPr>
          <w:spacing w:val="-3"/>
        </w:rPr>
        <w:t xml:space="preserve"> </w:t>
      </w:r>
      <w:r>
        <w:t>the</w:t>
      </w:r>
      <w:r>
        <w:rPr>
          <w:spacing w:val="-3"/>
        </w:rPr>
        <w:t xml:space="preserve"> </w:t>
      </w:r>
      <w:r>
        <w:t>date</w:t>
      </w:r>
      <w:r>
        <w:rPr>
          <w:spacing w:val="-3"/>
        </w:rPr>
        <w:t xml:space="preserve"> </w:t>
      </w:r>
      <w:r>
        <w:t>to</w:t>
      </w:r>
      <w:r>
        <w:rPr>
          <w:spacing w:val="-3"/>
        </w:rPr>
        <w:t xml:space="preserve"> </w:t>
      </w:r>
      <w:r>
        <w:t xml:space="preserve">be </w:t>
      </w:r>
      <w:r>
        <w:rPr>
          <w:spacing w:val="-2"/>
        </w:rPr>
        <w:t>determined.</w:t>
      </w:r>
    </w:p>
    <w:p w14:paraId="6184A11C" w14:textId="77777777" w:rsidR="00FB3D21" w:rsidRDefault="00FB3D21">
      <w:pPr>
        <w:pStyle w:val="BodyText"/>
      </w:pPr>
    </w:p>
    <w:p w14:paraId="38258E2F" w14:textId="77777777" w:rsidR="00FB3D21" w:rsidRDefault="0027594C">
      <w:pPr>
        <w:pStyle w:val="BodyText"/>
        <w:ind w:left="159" w:right="242"/>
      </w:pPr>
      <w:r>
        <w:t>The</w:t>
      </w:r>
      <w:r>
        <w:rPr>
          <w:spacing w:val="-4"/>
        </w:rPr>
        <w:t xml:space="preserve"> </w:t>
      </w:r>
      <w:r>
        <w:t>requirement</w:t>
      </w:r>
      <w:r>
        <w:rPr>
          <w:spacing w:val="-4"/>
        </w:rPr>
        <w:t xml:space="preserve"> </w:t>
      </w:r>
      <w:r>
        <w:t>to</w:t>
      </w:r>
      <w:r>
        <w:rPr>
          <w:spacing w:val="-4"/>
        </w:rPr>
        <w:t xml:space="preserve"> </w:t>
      </w:r>
      <w:r>
        <w:t>provide</w:t>
      </w:r>
      <w:r>
        <w:rPr>
          <w:spacing w:val="-4"/>
        </w:rPr>
        <w:t xml:space="preserve"> </w:t>
      </w:r>
      <w:r>
        <w:t>this</w:t>
      </w:r>
      <w:r>
        <w:rPr>
          <w:spacing w:val="-4"/>
        </w:rPr>
        <w:t xml:space="preserve"> </w:t>
      </w:r>
      <w:r>
        <w:t>information,</w:t>
      </w:r>
      <w:r>
        <w:rPr>
          <w:spacing w:val="-4"/>
        </w:rPr>
        <w:t xml:space="preserve"> </w:t>
      </w:r>
      <w:r>
        <w:t>however,</w:t>
      </w:r>
      <w:r>
        <w:rPr>
          <w:spacing w:val="-4"/>
        </w:rPr>
        <w:t xml:space="preserve"> </w:t>
      </w:r>
      <w:r>
        <w:t>can</w:t>
      </w:r>
      <w:r>
        <w:rPr>
          <w:spacing w:val="-4"/>
        </w:rPr>
        <w:t xml:space="preserve"> </w:t>
      </w:r>
      <w:r>
        <w:t>be</w:t>
      </w:r>
      <w:r>
        <w:rPr>
          <w:spacing w:val="-4"/>
        </w:rPr>
        <w:t xml:space="preserve"> </w:t>
      </w:r>
      <w:r>
        <w:t>satisfied</w:t>
      </w:r>
      <w:r>
        <w:rPr>
          <w:spacing w:val="-4"/>
        </w:rPr>
        <w:t xml:space="preserve"> </w:t>
      </w:r>
      <w:r>
        <w:t>if</w:t>
      </w:r>
      <w:r>
        <w:rPr>
          <w:spacing w:val="-4"/>
        </w:rPr>
        <w:t xml:space="preserve"> </w:t>
      </w:r>
      <w:r>
        <w:t>the participant can retain the message electronically o</w:t>
      </w:r>
      <w:r>
        <w:t>r print it.</w:t>
      </w:r>
    </w:p>
    <w:p w14:paraId="13CC60D7" w14:textId="77777777" w:rsidR="00FB3D21" w:rsidRDefault="00FB3D21">
      <w:pPr>
        <w:pStyle w:val="BodyText"/>
        <w:spacing w:before="11"/>
        <w:rPr>
          <w:sz w:val="21"/>
        </w:rPr>
      </w:pPr>
    </w:p>
    <w:p w14:paraId="22ABE1B0" w14:textId="77777777" w:rsidR="00FB3D21" w:rsidRDefault="0027594C">
      <w:pPr>
        <w:pStyle w:val="BodyText"/>
        <w:ind w:left="159" w:right="242"/>
      </w:pPr>
      <w:r>
        <w:t>Lottery</w:t>
      </w:r>
      <w:r>
        <w:rPr>
          <w:spacing w:val="-3"/>
        </w:rPr>
        <w:t xml:space="preserve"> </w:t>
      </w:r>
      <w:r>
        <w:t>tickets</w:t>
      </w:r>
      <w:r>
        <w:rPr>
          <w:spacing w:val="-3"/>
        </w:rPr>
        <w:t xml:space="preserve"> </w:t>
      </w:r>
      <w:r>
        <w:t>may</w:t>
      </w:r>
      <w:r>
        <w:rPr>
          <w:spacing w:val="-3"/>
        </w:rPr>
        <w:t xml:space="preserve"> </w:t>
      </w:r>
      <w:r>
        <w:t>only</w:t>
      </w:r>
      <w:r>
        <w:rPr>
          <w:spacing w:val="-2"/>
        </w:rPr>
        <w:t xml:space="preserve"> </w:t>
      </w:r>
      <w:r>
        <w:t>be</w:t>
      </w:r>
      <w:r>
        <w:rPr>
          <w:spacing w:val="-3"/>
        </w:rPr>
        <w:t xml:space="preserve"> </w:t>
      </w:r>
      <w:r>
        <w:t>sold</w:t>
      </w:r>
      <w:r>
        <w:rPr>
          <w:spacing w:val="-3"/>
        </w:rPr>
        <w:t xml:space="preserve"> </w:t>
      </w:r>
      <w:r>
        <w:t>by</w:t>
      </w:r>
      <w:r>
        <w:rPr>
          <w:spacing w:val="-3"/>
        </w:rPr>
        <w:t xml:space="preserve"> </w:t>
      </w:r>
      <w:r>
        <w:t>persons</w:t>
      </w:r>
      <w:r>
        <w:rPr>
          <w:spacing w:val="-3"/>
        </w:rPr>
        <w:t xml:space="preserve"> </w:t>
      </w:r>
      <w:r>
        <w:t>aged</w:t>
      </w:r>
      <w:r>
        <w:rPr>
          <w:spacing w:val="-4"/>
        </w:rPr>
        <w:t xml:space="preserve"> </w:t>
      </w:r>
      <w:r>
        <w:t>16</w:t>
      </w:r>
      <w:r>
        <w:rPr>
          <w:spacing w:val="-3"/>
        </w:rPr>
        <w:t xml:space="preserve"> </w:t>
      </w:r>
      <w:r>
        <w:t>and</w:t>
      </w:r>
      <w:r>
        <w:rPr>
          <w:spacing w:val="-3"/>
        </w:rPr>
        <w:t xml:space="preserve"> </w:t>
      </w:r>
      <w:r>
        <w:t>over</w:t>
      </w:r>
      <w:r>
        <w:rPr>
          <w:spacing w:val="-3"/>
        </w:rPr>
        <w:t xml:space="preserve"> </w:t>
      </w:r>
      <w:r>
        <w:t>to</w:t>
      </w:r>
      <w:r>
        <w:rPr>
          <w:spacing w:val="-3"/>
        </w:rPr>
        <w:t xml:space="preserve"> </w:t>
      </w:r>
      <w:r>
        <w:t>persons</w:t>
      </w:r>
      <w:r>
        <w:rPr>
          <w:spacing w:val="-5"/>
        </w:rPr>
        <w:t xml:space="preserve"> </w:t>
      </w:r>
      <w:r>
        <w:t>aged</w:t>
      </w:r>
      <w:r>
        <w:rPr>
          <w:spacing w:val="-3"/>
        </w:rPr>
        <w:t xml:space="preserve"> </w:t>
      </w:r>
      <w:r>
        <w:t>16 and over.</w:t>
      </w:r>
    </w:p>
    <w:p w14:paraId="36FDDEA7" w14:textId="77777777" w:rsidR="00FB3D21" w:rsidRDefault="00FB3D21">
      <w:pPr>
        <w:sectPr w:rsidR="00FB3D21">
          <w:pgSz w:w="11910" w:h="16840"/>
          <w:pgMar w:top="1360" w:right="1680" w:bottom="280" w:left="1640" w:header="720" w:footer="720" w:gutter="0"/>
          <w:cols w:space="720"/>
        </w:sectPr>
      </w:pPr>
    </w:p>
    <w:p w14:paraId="44536B9C" w14:textId="77777777" w:rsidR="00FB3D21" w:rsidRDefault="0027594C">
      <w:pPr>
        <w:pStyle w:val="ListParagraph"/>
        <w:numPr>
          <w:ilvl w:val="1"/>
          <w:numId w:val="1"/>
        </w:numPr>
        <w:tabs>
          <w:tab w:val="left" w:pos="880"/>
          <w:tab w:val="left" w:pos="881"/>
        </w:tabs>
        <w:spacing w:before="80" w:line="237" w:lineRule="auto"/>
        <w:ind w:right="185" w:hanging="360"/>
      </w:pPr>
      <w:r>
        <w:lastRenderedPageBreak/>
        <w:t>Tickets must not be sold in a street, (where street includes any bridge, road, lane,</w:t>
      </w:r>
      <w:r>
        <w:rPr>
          <w:spacing w:val="-4"/>
        </w:rPr>
        <w:t xml:space="preserve"> </w:t>
      </w:r>
      <w:r>
        <w:t>footway,</w:t>
      </w:r>
      <w:r>
        <w:rPr>
          <w:spacing w:val="-4"/>
        </w:rPr>
        <w:t xml:space="preserve"> </w:t>
      </w:r>
      <w:r>
        <w:t>subway,</w:t>
      </w:r>
      <w:r>
        <w:rPr>
          <w:spacing w:val="-4"/>
        </w:rPr>
        <w:t xml:space="preserve"> </w:t>
      </w:r>
      <w:r>
        <w:t>square,</w:t>
      </w:r>
      <w:r>
        <w:rPr>
          <w:spacing w:val="-4"/>
        </w:rPr>
        <w:t xml:space="preserve"> </w:t>
      </w:r>
      <w:r>
        <w:t>court</w:t>
      </w:r>
      <w:r>
        <w:rPr>
          <w:spacing w:val="-5"/>
        </w:rPr>
        <w:t xml:space="preserve"> </w:t>
      </w:r>
      <w:r>
        <w:t>or</w:t>
      </w:r>
      <w:r>
        <w:rPr>
          <w:spacing w:val="-4"/>
        </w:rPr>
        <w:t xml:space="preserve"> </w:t>
      </w:r>
      <w:r>
        <w:t>passage,</w:t>
      </w:r>
      <w:r>
        <w:rPr>
          <w:spacing w:val="-6"/>
        </w:rPr>
        <w:t xml:space="preserve"> </w:t>
      </w:r>
      <w:r>
        <w:t>including</w:t>
      </w:r>
      <w:r>
        <w:rPr>
          <w:spacing w:val="-6"/>
        </w:rPr>
        <w:t xml:space="preserve"> </w:t>
      </w:r>
      <w:r>
        <w:t>passages</w:t>
      </w:r>
      <w:r>
        <w:rPr>
          <w:spacing w:val="-4"/>
        </w:rPr>
        <w:t xml:space="preserve"> </w:t>
      </w:r>
      <w:r>
        <w:t>through enclosed premises such as shopping malls); and</w:t>
      </w:r>
    </w:p>
    <w:p w14:paraId="4F540953" w14:textId="53B575BC" w:rsidR="00FB3D21" w:rsidRPr="0027594C" w:rsidRDefault="0027594C">
      <w:pPr>
        <w:pStyle w:val="ListParagraph"/>
        <w:numPr>
          <w:ilvl w:val="1"/>
          <w:numId w:val="1"/>
        </w:numPr>
        <w:tabs>
          <w:tab w:val="left" w:pos="880"/>
          <w:tab w:val="left" w:pos="881"/>
        </w:tabs>
        <w:spacing w:before="4" w:line="269" w:lineRule="exact"/>
        <w:ind w:left="880"/>
      </w:pPr>
      <w:r>
        <w:t>Tickets</w:t>
      </w:r>
      <w:r>
        <w:rPr>
          <w:spacing w:val="-5"/>
        </w:rPr>
        <w:t xml:space="preserve"> </w:t>
      </w:r>
      <w:r>
        <w:t>may,</w:t>
      </w:r>
      <w:r>
        <w:rPr>
          <w:spacing w:val="-5"/>
        </w:rPr>
        <w:t xml:space="preserve"> </w:t>
      </w:r>
      <w:r>
        <w:t>however,</w:t>
      </w:r>
      <w:r>
        <w:rPr>
          <w:spacing w:val="-4"/>
        </w:rPr>
        <w:t xml:space="preserve"> </w:t>
      </w:r>
      <w:r>
        <w:t>be</w:t>
      </w:r>
      <w:r>
        <w:rPr>
          <w:spacing w:val="-5"/>
        </w:rPr>
        <w:t xml:space="preserve"> </w:t>
      </w:r>
      <w:r>
        <w:t>sold</w:t>
      </w:r>
      <w:r>
        <w:rPr>
          <w:spacing w:val="-5"/>
        </w:rPr>
        <w:t xml:space="preserve"> </w:t>
      </w:r>
      <w:r>
        <w:t>from</w:t>
      </w:r>
      <w:r>
        <w:rPr>
          <w:spacing w:val="-4"/>
        </w:rPr>
        <w:t xml:space="preserve"> </w:t>
      </w:r>
      <w:r>
        <w:t>a</w:t>
      </w:r>
      <w:r>
        <w:rPr>
          <w:spacing w:val="-5"/>
        </w:rPr>
        <w:t xml:space="preserve"> </w:t>
      </w:r>
      <w:r>
        <w:t>kiosk,</w:t>
      </w:r>
      <w:r>
        <w:rPr>
          <w:spacing w:val="-6"/>
        </w:rPr>
        <w:t xml:space="preserve"> </w:t>
      </w:r>
      <w:r>
        <w:t>in</w:t>
      </w:r>
      <w:r>
        <w:rPr>
          <w:spacing w:val="-4"/>
        </w:rPr>
        <w:t xml:space="preserve"> </w:t>
      </w:r>
      <w:r>
        <w:t>a</w:t>
      </w:r>
      <w:r>
        <w:rPr>
          <w:spacing w:val="-7"/>
        </w:rPr>
        <w:t xml:space="preserve"> </w:t>
      </w:r>
      <w:r>
        <w:t>shop</w:t>
      </w:r>
      <w:r>
        <w:rPr>
          <w:spacing w:val="-5"/>
        </w:rPr>
        <w:t xml:space="preserve"> </w:t>
      </w:r>
      <w:r>
        <w:t>or</w:t>
      </w:r>
      <w:r>
        <w:rPr>
          <w:spacing w:val="-4"/>
        </w:rPr>
        <w:t xml:space="preserve"> </w:t>
      </w:r>
      <w:r>
        <w:t>door-to-</w:t>
      </w:r>
      <w:r>
        <w:rPr>
          <w:spacing w:val="-2"/>
        </w:rPr>
        <w:t>door.</w:t>
      </w:r>
    </w:p>
    <w:p w14:paraId="737283C3" w14:textId="77777777" w:rsidR="0027594C" w:rsidRDefault="0027594C" w:rsidP="0027594C">
      <w:pPr>
        <w:pStyle w:val="ListParagraph"/>
        <w:tabs>
          <w:tab w:val="left" w:pos="880"/>
          <w:tab w:val="left" w:pos="881"/>
        </w:tabs>
        <w:spacing w:before="4" w:line="269" w:lineRule="exact"/>
        <w:ind w:firstLine="0"/>
      </w:pPr>
    </w:p>
    <w:p w14:paraId="65F6A432" w14:textId="77777777" w:rsidR="00FB3D21" w:rsidRDefault="0027594C">
      <w:pPr>
        <w:pStyle w:val="Heading1"/>
        <w:spacing w:line="252" w:lineRule="exact"/>
        <w:ind w:left="159"/>
      </w:pPr>
      <w:r>
        <w:rPr>
          <w:spacing w:val="-2"/>
        </w:rPr>
        <w:t>Prizes</w:t>
      </w:r>
    </w:p>
    <w:p w14:paraId="4205F359" w14:textId="77777777" w:rsidR="00FB3D21" w:rsidRDefault="0027594C">
      <w:pPr>
        <w:pStyle w:val="BodyText"/>
        <w:spacing w:before="183"/>
        <w:ind w:left="160"/>
      </w:pPr>
      <w:r>
        <w:t>Prizes</w:t>
      </w:r>
      <w:r>
        <w:rPr>
          <w:spacing w:val="-3"/>
        </w:rPr>
        <w:t xml:space="preserve"> </w:t>
      </w:r>
      <w:r>
        <w:t>awarded</w:t>
      </w:r>
      <w:r>
        <w:rPr>
          <w:spacing w:val="-3"/>
        </w:rPr>
        <w:t xml:space="preserve"> </w:t>
      </w:r>
      <w:r>
        <w:t>in</w:t>
      </w:r>
      <w:r>
        <w:rPr>
          <w:spacing w:val="-3"/>
        </w:rPr>
        <w:t xml:space="preserve"> </w:t>
      </w:r>
      <w:r>
        <w:t>small</w:t>
      </w:r>
      <w:r>
        <w:rPr>
          <w:spacing w:val="-3"/>
        </w:rPr>
        <w:t xml:space="preserve"> </w:t>
      </w:r>
      <w:r>
        <w:t>society</w:t>
      </w:r>
      <w:r>
        <w:rPr>
          <w:spacing w:val="-3"/>
        </w:rPr>
        <w:t xml:space="preserve"> </w:t>
      </w:r>
      <w:r>
        <w:t>lotteries</w:t>
      </w:r>
      <w:r>
        <w:rPr>
          <w:spacing w:val="-3"/>
        </w:rPr>
        <w:t xml:space="preserve"> </w:t>
      </w:r>
      <w:r>
        <w:t>can</w:t>
      </w:r>
      <w:r>
        <w:rPr>
          <w:spacing w:val="-3"/>
        </w:rPr>
        <w:t xml:space="preserve"> </w:t>
      </w:r>
      <w:r>
        <w:t>be</w:t>
      </w:r>
      <w:r>
        <w:rPr>
          <w:spacing w:val="-5"/>
        </w:rPr>
        <w:t xml:space="preserve"> </w:t>
      </w:r>
      <w:r>
        <w:t>either</w:t>
      </w:r>
      <w:r>
        <w:rPr>
          <w:spacing w:val="-3"/>
        </w:rPr>
        <w:t xml:space="preserve"> </w:t>
      </w:r>
      <w:r>
        <w:t>cash</w:t>
      </w:r>
      <w:r>
        <w:rPr>
          <w:spacing w:val="-5"/>
        </w:rPr>
        <w:t xml:space="preserve"> </w:t>
      </w:r>
      <w:r>
        <w:t>or</w:t>
      </w:r>
      <w:r>
        <w:rPr>
          <w:spacing w:val="-3"/>
        </w:rPr>
        <w:t xml:space="preserve"> </w:t>
      </w:r>
      <w:r>
        <w:t>non-monetary</w:t>
      </w:r>
      <w:r>
        <w:rPr>
          <w:spacing w:val="-3"/>
        </w:rPr>
        <w:t xml:space="preserve"> </w:t>
      </w:r>
      <w:r>
        <w:t>or</w:t>
      </w:r>
      <w:r>
        <w:rPr>
          <w:spacing w:val="-3"/>
        </w:rPr>
        <w:t xml:space="preserve"> </w:t>
      </w:r>
      <w:r>
        <w:t>partly the one and partly the other.</w:t>
      </w:r>
    </w:p>
    <w:p w14:paraId="7955675C" w14:textId="77777777" w:rsidR="00FB3D21" w:rsidRDefault="00FB3D21">
      <w:pPr>
        <w:pStyle w:val="BodyText"/>
        <w:rPr>
          <w:sz w:val="24"/>
        </w:rPr>
      </w:pPr>
    </w:p>
    <w:p w14:paraId="5C6B1FF1" w14:textId="77777777" w:rsidR="00FB3D21" w:rsidRDefault="00FB3D21">
      <w:pPr>
        <w:pStyle w:val="BodyText"/>
        <w:rPr>
          <w:sz w:val="24"/>
        </w:rPr>
      </w:pPr>
    </w:p>
    <w:p w14:paraId="14B55392" w14:textId="3FE08D79" w:rsidR="00FB3D21" w:rsidRDefault="0027594C">
      <w:pPr>
        <w:spacing w:before="208"/>
        <w:ind w:left="160"/>
        <w:rPr>
          <w:b/>
        </w:rPr>
      </w:pPr>
      <w:r>
        <w:rPr>
          <w:b/>
          <w:u w:val="single"/>
        </w:rPr>
        <w:t>In the event of any change to the name, address, identity etc of the person</w:t>
      </w:r>
      <w:r>
        <w:rPr>
          <w:b/>
        </w:rPr>
        <w:t xml:space="preserve"> </w:t>
      </w:r>
      <w:r>
        <w:rPr>
          <w:b/>
          <w:u w:val="single"/>
        </w:rPr>
        <w:t>responsible</w:t>
      </w:r>
      <w:r>
        <w:rPr>
          <w:b/>
          <w:spacing w:val="-3"/>
          <w:u w:val="single"/>
        </w:rPr>
        <w:t xml:space="preserve"> </w:t>
      </w:r>
      <w:r>
        <w:rPr>
          <w:b/>
          <w:u w:val="single"/>
        </w:rPr>
        <w:t>for</w:t>
      </w:r>
      <w:r>
        <w:rPr>
          <w:b/>
          <w:spacing w:val="-3"/>
          <w:u w:val="single"/>
        </w:rPr>
        <w:t xml:space="preserve"> </w:t>
      </w:r>
      <w:r>
        <w:rPr>
          <w:b/>
          <w:u w:val="single"/>
        </w:rPr>
        <w:t>the</w:t>
      </w:r>
      <w:r>
        <w:rPr>
          <w:b/>
          <w:spacing w:val="-3"/>
          <w:u w:val="single"/>
        </w:rPr>
        <w:t xml:space="preserve"> </w:t>
      </w:r>
      <w:r>
        <w:rPr>
          <w:b/>
          <w:u w:val="single"/>
        </w:rPr>
        <w:t>small</w:t>
      </w:r>
      <w:r>
        <w:rPr>
          <w:b/>
          <w:spacing w:val="-3"/>
          <w:u w:val="single"/>
        </w:rPr>
        <w:t xml:space="preserve"> </w:t>
      </w:r>
      <w:r>
        <w:rPr>
          <w:b/>
          <w:u w:val="single"/>
        </w:rPr>
        <w:t>lottery,</w:t>
      </w:r>
      <w:r>
        <w:rPr>
          <w:b/>
          <w:spacing w:val="-3"/>
          <w:u w:val="single"/>
        </w:rPr>
        <w:t xml:space="preserve"> </w:t>
      </w:r>
      <w:r>
        <w:rPr>
          <w:b/>
          <w:u w:val="single"/>
        </w:rPr>
        <w:t>that</w:t>
      </w:r>
      <w:r>
        <w:rPr>
          <w:b/>
          <w:spacing w:val="-3"/>
          <w:u w:val="single"/>
        </w:rPr>
        <w:t xml:space="preserve"> </w:t>
      </w:r>
      <w:r>
        <w:rPr>
          <w:b/>
          <w:u w:val="single"/>
        </w:rPr>
        <w:t>change</w:t>
      </w:r>
      <w:r>
        <w:rPr>
          <w:b/>
          <w:spacing w:val="-3"/>
          <w:u w:val="single"/>
        </w:rPr>
        <w:t xml:space="preserve"> </w:t>
      </w:r>
      <w:r>
        <w:rPr>
          <w:b/>
          <w:u w:val="single"/>
        </w:rPr>
        <w:t>must</w:t>
      </w:r>
      <w:r>
        <w:rPr>
          <w:b/>
          <w:spacing w:val="-3"/>
          <w:u w:val="single"/>
        </w:rPr>
        <w:t xml:space="preserve"> </w:t>
      </w:r>
      <w:r>
        <w:rPr>
          <w:b/>
          <w:u w:val="single"/>
        </w:rPr>
        <w:t>be</w:t>
      </w:r>
      <w:r>
        <w:rPr>
          <w:b/>
          <w:spacing w:val="-3"/>
          <w:u w:val="single"/>
        </w:rPr>
        <w:t xml:space="preserve"> </w:t>
      </w:r>
      <w:r>
        <w:rPr>
          <w:b/>
          <w:u w:val="single"/>
        </w:rPr>
        <w:t>notified</w:t>
      </w:r>
      <w:r>
        <w:rPr>
          <w:b/>
          <w:spacing w:val="-3"/>
          <w:u w:val="single"/>
        </w:rPr>
        <w:t xml:space="preserve"> </w:t>
      </w:r>
      <w:r>
        <w:rPr>
          <w:b/>
          <w:u w:val="single"/>
        </w:rPr>
        <w:t>immediately</w:t>
      </w:r>
      <w:r>
        <w:rPr>
          <w:b/>
          <w:spacing w:val="-6"/>
          <w:u w:val="single"/>
        </w:rPr>
        <w:t xml:space="preserve"> </w:t>
      </w:r>
      <w:r>
        <w:rPr>
          <w:b/>
          <w:u w:val="single"/>
        </w:rPr>
        <w:t>by email</w:t>
      </w:r>
      <w:r>
        <w:rPr>
          <w:b/>
          <w:u w:val="single"/>
        </w:rPr>
        <w:t xml:space="preserve"> to Falkirk Licensing Board.</w:t>
      </w:r>
    </w:p>
    <w:sectPr w:rsidR="00FB3D21">
      <w:pgSz w:w="11910" w:h="16840"/>
      <w:pgMar w:top="1360" w:right="168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3A9"/>
    <w:multiLevelType w:val="hybridMultilevel"/>
    <w:tmpl w:val="0A1E8E36"/>
    <w:lvl w:ilvl="0" w:tplc="57FE38B2">
      <w:numFmt w:val="bullet"/>
      <w:lvlText w:val=""/>
      <w:lvlJc w:val="left"/>
      <w:pPr>
        <w:ind w:left="880" w:hanging="361"/>
      </w:pPr>
      <w:rPr>
        <w:rFonts w:ascii="Symbol" w:eastAsia="Symbol" w:hAnsi="Symbol" w:cs="Symbol" w:hint="default"/>
        <w:b w:val="0"/>
        <w:bCs w:val="0"/>
        <w:i w:val="0"/>
        <w:iCs w:val="0"/>
        <w:w w:val="99"/>
        <w:sz w:val="22"/>
        <w:szCs w:val="22"/>
      </w:rPr>
    </w:lvl>
    <w:lvl w:ilvl="1" w:tplc="8A2E8010">
      <w:numFmt w:val="bullet"/>
      <w:lvlText w:val="-"/>
      <w:lvlJc w:val="left"/>
      <w:pPr>
        <w:ind w:left="1600" w:hanging="361"/>
      </w:pPr>
      <w:rPr>
        <w:rFonts w:ascii="Arial" w:eastAsia="Arial" w:hAnsi="Arial" w:cs="Arial" w:hint="default"/>
        <w:b w:val="0"/>
        <w:bCs w:val="0"/>
        <w:i w:val="0"/>
        <w:iCs w:val="0"/>
        <w:w w:val="99"/>
        <w:sz w:val="22"/>
        <w:szCs w:val="22"/>
      </w:rPr>
    </w:lvl>
    <w:lvl w:ilvl="2" w:tplc="8DA69742">
      <w:numFmt w:val="bullet"/>
      <w:lvlText w:val="•"/>
      <w:lvlJc w:val="left"/>
      <w:pPr>
        <w:ind w:left="2376" w:hanging="361"/>
      </w:pPr>
      <w:rPr>
        <w:rFonts w:hint="default"/>
      </w:rPr>
    </w:lvl>
    <w:lvl w:ilvl="3" w:tplc="34E00770">
      <w:numFmt w:val="bullet"/>
      <w:lvlText w:val="•"/>
      <w:lvlJc w:val="left"/>
      <w:pPr>
        <w:ind w:left="3152" w:hanging="361"/>
      </w:pPr>
      <w:rPr>
        <w:rFonts w:hint="default"/>
      </w:rPr>
    </w:lvl>
    <w:lvl w:ilvl="4" w:tplc="BED225DA">
      <w:numFmt w:val="bullet"/>
      <w:lvlText w:val="•"/>
      <w:lvlJc w:val="left"/>
      <w:pPr>
        <w:ind w:left="3928" w:hanging="361"/>
      </w:pPr>
      <w:rPr>
        <w:rFonts w:hint="default"/>
      </w:rPr>
    </w:lvl>
    <w:lvl w:ilvl="5" w:tplc="6F64C4F8">
      <w:numFmt w:val="bullet"/>
      <w:lvlText w:val="•"/>
      <w:lvlJc w:val="left"/>
      <w:pPr>
        <w:ind w:left="4704" w:hanging="361"/>
      </w:pPr>
      <w:rPr>
        <w:rFonts w:hint="default"/>
      </w:rPr>
    </w:lvl>
    <w:lvl w:ilvl="6" w:tplc="16C265B6">
      <w:numFmt w:val="bullet"/>
      <w:lvlText w:val="•"/>
      <w:lvlJc w:val="left"/>
      <w:pPr>
        <w:ind w:left="5480" w:hanging="361"/>
      </w:pPr>
      <w:rPr>
        <w:rFonts w:hint="default"/>
      </w:rPr>
    </w:lvl>
    <w:lvl w:ilvl="7" w:tplc="766206E0">
      <w:numFmt w:val="bullet"/>
      <w:lvlText w:val="•"/>
      <w:lvlJc w:val="left"/>
      <w:pPr>
        <w:ind w:left="6256" w:hanging="361"/>
      </w:pPr>
      <w:rPr>
        <w:rFonts w:hint="default"/>
      </w:rPr>
    </w:lvl>
    <w:lvl w:ilvl="8" w:tplc="315C122E">
      <w:numFmt w:val="bullet"/>
      <w:lvlText w:val="•"/>
      <w:lvlJc w:val="left"/>
      <w:pPr>
        <w:ind w:left="7032" w:hanging="361"/>
      </w:pPr>
      <w:rPr>
        <w:rFonts w:hint="default"/>
      </w:rPr>
    </w:lvl>
  </w:abstractNum>
  <w:abstractNum w:abstractNumId="1" w15:restartNumberingAfterBreak="0">
    <w:nsid w:val="276164F1"/>
    <w:multiLevelType w:val="hybridMultilevel"/>
    <w:tmpl w:val="8084E55C"/>
    <w:lvl w:ilvl="0" w:tplc="AB68388E">
      <w:numFmt w:val="bullet"/>
      <w:lvlText w:val=""/>
      <w:lvlJc w:val="left"/>
      <w:pPr>
        <w:ind w:left="880" w:hanging="780"/>
      </w:pPr>
      <w:rPr>
        <w:rFonts w:ascii="Symbol" w:eastAsia="Symbol" w:hAnsi="Symbol" w:cs="Symbol" w:hint="default"/>
        <w:b w:val="0"/>
        <w:bCs w:val="0"/>
        <w:i w:val="0"/>
        <w:iCs w:val="0"/>
        <w:color w:val="3A3A3C"/>
        <w:w w:val="100"/>
        <w:sz w:val="20"/>
        <w:szCs w:val="20"/>
      </w:rPr>
    </w:lvl>
    <w:lvl w:ilvl="1" w:tplc="ED86E894">
      <w:numFmt w:val="bullet"/>
      <w:lvlText w:val=""/>
      <w:lvlJc w:val="left"/>
      <w:pPr>
        <w:ind w:left="879" w:hanging="361"/>
      </w:pPr>
      <w:rPr>
        <w:rFonts w:ascii="Symbol" w:eastAsia="Symbol" w:hAnsi="Symbol" w:cs="Symbol" w:hint="default"/>
        <w:b w:val="0"/>
        <w:bCs w:val="0"/>
        <w:i w:val="0"/>
        <w:iCs w:val="0"/>
        <w:w w:val="99"/>
        <w:sz w:val="22"/>
        <w:szCs w:val="22"/>
      </w:rPr>
    </w:lvl>
    <w:lvl w:ilvl="2" w:tplc="31420550">
      <w:numFmt w:val="bullet"/>
      <w:lvlText w:val="•"/>
      <w:lvlJc w:val="left"/>
      <w:pPr>
        <w:ind w:left="2420" w:hanging="361"/>
      </w:pPr>
      <w:rPr>
        <w:rFonts w:hint="default"/>
      </w:rPr>
    </w:lvl>
    <w:lvl w:ilvl="3" w:tplc="0728CE7C">
      <w:numFmt w:val="bullet"/>
      <w:lvlText w:val="•"/>
      <w:lvlJc w:val="left"/>
      <w:pPr>
        <w:ind w:left="3191" w:hanging="361"/>
      </w:pPr>
      <w:rPr>
        <w:rFonts w:hint="default"/>
      </w:rPr>
    </w:lvl>
    <w:lvl w:ilvl="4" w:tplc="F5569C1E">
      <w:numFmt w:val="bullet"/>
      <w:lvlText w:val="•"/>
      <w:lvlJc w:val="left"/>
      <w:pPr>
        <w:ind w:left="3961" w:hanging="361"/>
      </w:pPr>
      <w:rPr>
        <w:rFonts w:hint="default"/>
      </w:rPr>
    </w:lvl>
    <w:lvl w:ilvl="5" w:tplc="C18A6592">
      <w:numFmt w:val="bullet"/>
      <w:lvlText w:val="•"/>
      <w:lvlJc w:val="left"/>
      <w:pPr>
        <w:ind w:left="4732" w:hanging="361"/>
      </w:pPr>
      <w:rPr>
        <w:rFonts w:hint="default"/>
      </w:rPr>
    </w:lvl>
    <w:lvl w:ilvl="6" w:tplc="00448E7E">
      <w:numFmt w:val="bullet"/>
      <w:lvlText w:val="•"/>
      <w:lvlJc w:val="left"/>
      <w:pPr>
        <w:ind w:left="5502" w:hanging="361"/>
      </w:pPr>
      <w:rPr>
        <w:rFonts w:hint="default"/>
      </w:rPr>
    </w:lvl>
    <w:lvl w:ilvl="7" w:tplc="1AC8EC10">
      <w:numFmt w:val="bullet"/>
      <w:lvlText w:val="•"/>
      <w:lvlJc w:val="left"/>
      <w:pPr>
        <w:ind w:left="6273" w:hanging="361"/>
      </w:pPr>
      <w:rPr>
        <w:rFonts w:hint="default"/>
      </w:rPr>
    </w:lvl>
    <w:lvl w:ilvl="8" w:tplc="D2ACC1E6">
      <w:numFmt w:val="bullet"/>
      <w:lvlText w:val="•"/>
      <w:lvlJc w:val="left"/>
      <w:pPr>
        <w:ind w:left="704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B3D21"/>
    <w:rsid w:val="0027594C"/>
    <w:rsid w:val="00FB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34A7"/>
  <w15:docId w15:val="{C4B03C13-EC16-4972-91E2-B5F6CCB2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43BB7-860D-42E6-B4CF-9B912E5597D5}"/>
</file>

<file path=customXml/itemProps2.xml><?xml version="1.0" encoding="utf-8"?>
<ds:datastoreItem xmlns:ds="http://schemas.openxmlformats.org/officeDocument/2006/customXml" ds:itemID="{E2590F89-7B66-4EEB-9FDF-B6949A3183AB}"/>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Guidance Notes - Small Society Lotteries.doc</dc:title>
  <dc:creator>Alison Barr</dc:creator>
  <cp:lastModifiedBy>Alison Barr</cp:lastModifiedBy>
  <cp:revision>2</cp:revision>
  <dcterms:created xsi:type="dcterms:W3CDTF">2022-06-15T14:19:00Z</dcterms:created>
  <dcterms:modified xsi:type="dcterms:W3CDTF">2022-06-22T14:41:00Z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Acrobat PDFMaker 7.0 for Word</vt:lpwstr>
  </property>
  <property fmtid="{D5CDD505-2E9C-101B-9397-08002B2CF9AE}" pid="4" name="LastSaved">
    <vt:filetime>2022-06-15T00:00:00Z</vt:filetime>
  </property>
</Properties>
</file>