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AE75" w14:textId="64B7F807" w:rsidR="004D127E" w:rsidRDefault="00B37AAB">
      <w:pPr>
        <w:spacing w:after="104" w:line="250" w:lineRule="auto"/>
        <w:ind w:right="0"/>
        <w:jc w:val="center"/>
      </w:pPr>
      <w:r>
        <w:rPr>
          <w:sz w:val="36"/>
        </w:rPr>
        <w:t>Falkirk</w:t>
      </w:r>
      <w:r w:rsidR="00B47CA6">
        <w:rPr>
          <w:sz w:val="36"/>
        </w:rPr>
        <w:t xml:space="preserve"> Council – </w:t>
      </w:r>
      <w:r w:rsidR="000F6B82">
        <w:rPr>
          <w:sz w:val="36"/>
        </w:rPr>
        <w:t xml:space="preserve">Summary of </w:t>
      </w:r>
      <w:r w:rsidR="00B47CA6">
        <w:rPr>
          <w:sz w:val="36"/>
        </w:rPr>
        <w:t xml:space="preserve">Statement of Provision for the ‘Period Products (Free Provision) (Scotland) Act 2021’. </w:t>
      </w:r>
    </w:p>
    <w:p w14:paraId="03349427" w14:textId="77777777" w:rsidR="004D127E" w:rsidRDefault="00B47CA6">
      <w:pPr>
        <w:spacing w:after="88" w:line="259" w:lineRule="auto"/>
        <w:ind w:left="32" w:right="0" w:firstLine="0"/>
        <w:jc w:val="center"/>
      </w:pPr>
      <w:r>
        <w:rPr>
          <w:sz w:val="36"/>
        </w:rPr>
        <w:t xml:space="preserve"> </w:t>
      </w:r>
    </w:p>
    <w:p w14:paraId="132440E3" w14:textId="4C7F91F6" w:rsidR="004D127E" w:rsidRDefault="00B37AAB">
      <w:pPr>
        <w:spacing w:after="14" w:line="250" w:lineRule="auto"/>
        <w:ind w:right="67"/>
        <w:jc w:val="center"/>
        <w:rPr>
          <w:sz w:val="36"/>
        </w:rPr>
      </w:pPr>
      <w:r>
        <w:rPr>
          <w:sz w:val="36"/>
        </w:rPr>
        <w:t xml:space="preserve">March </w:t>
      </w:r>
      <w:r w:rsidR="00B47CA6">
        <w:rPr>
          <w:sz w:val="36"/>
        </w:rPr>
        <w:t xml:space="preserve">2022 </w:t>
      </w:r>
    </w:p>
    <w:p w14:paraId="70D9F817" w14:textId="2717CFC1" w:rsidR="004D127E" w:rsidRDefault="004D127E">
      <w:pPr>
        <w:spacing w:after="98" w:line="259" w:lineRule="auto"/>
        <w:ind w:left="1" w:right="0" w:firstLine="0"/>
      </w:pPr>
    </w:p>
    <w:p w14:paraId="750F80F7" w14:textId="77777777" w:rsidR="004D127E" w:rsidRDefault="00B47CA6">
      <w:pPr>
        <w:spacing w:after="98" w:line="259" w:lineRule="auto"/>
        <w:ind w:left="1" w:right="0" w:firstLine="0"/>
      </w:pPr>
      <w:r>
        <w:t xml:space="preserve"> </w:t>
      </w:r>
    </w:p>
    <w:p w14:paraId="6ED3723F" w14:textId="77777777" w:rsidR="004D127E" w:rsidRDefault="00B47CA6">
      <w:pPr>
        <w:spacing w:after="98" w:line="259" w:lineRule="auto"/>
        <w:ind w:left="1" w:right="0" w:firstLine="0"/>
      </w:pPr>
      <w:r>
        <w:t xml:space="preserve"> </w:t>
      </w:r>
    </w:p>
    <w:p w14:paraId="40D2D818" w14:textId="77777777" w:rsidR="004D127E" w:rsidRDefault="00B47CA6">
      <w:pPr>
        <w:spacing w:after="98" w:line="259" w:lineRule="auto"/>
        <w:ind w:left="1" w:right="0" w:firstLine="0"/>
      </w:pPr>
      <w:r>
        <w:t xml:space="preserve"> </w:t>
      </w:r>
    </w:p>
    <w:p w14:paraId="73B8D846" w14:textId="77777777" w:rsidR="004D127E" w:rsidRDefault="00B47CA6">
      <w:pPr>
        <w:spacing w:after="98" w:line="259" w:lineRule="auto"/>
        <w:ind w:left="1" w:right="0" w:firstLine="0"/>
      </w:pPr>
      <w:r>
        <w:t xml:space="preserve"> </w:t>
      </w:r>
    </w:p>
    <w:p w14:paraId="453E8922" w14:textId="581AD372" w:rsidR="004D127E" w:rsidRDefault="004D127E">
      <w:pPr>
        <w:spacing w:after="98" w:line="259" w:lineRule="auto"/>
        <w:ind w:left="1" w:right="0" w:firstLine="0"/>
      </w:pPr>
    </w:p>
    <w:p w14:paraId="0B1FAA9B" w14:textId="77777777" w:rsidR="004D127E" w:rsidRDefault="00B47CA6">
      <w:pPr>
        <w:spacing w:after="0" w:line="259" w:lineRule="auto"/>
        <w:ind w:left="1" w:right="0" w:firstLine="0"/>
      </w:pPr>
      <w:r>
        <w:t xml:space="preserve"> </w:t>
      </w:r>
    </w:p>
    <w:p w14:paraId="58E0BA33" w14:textId="3F2A1608" w:rsidR="004D127E" w:rsidRDefault="004D127E">
      <w:pPr>
        <w:spacing w:after="3281" w:line="259" w:lineRule="auto"/>
        <w:ind w:left="-4" w:right="0" w:firstLine="0"/>
      </w:pPr>
    </w:p>
    <w:p w14:paraId="4C9C0460" w14:textId="74B50818" w:rsidR="00B37AAB" w:rsidRDefault="00B37AAB">
      <w:pPr>
        <w:spacing w:after="3281" w:line="259" w:lineRule="auto"/>
        <w:ind w:left="-4" w:right="0" w:firstLine="0"/>
      </w:pPr>
    </w:p>
    <w:p w14:paraId="60046B44" w14:textId="2493F4EF" w:rsidR="00B37AAB" w:rsidRDefault="00B37AAB">
      <w:pPr>
        <w:spacing w:after="3281" w:line="259" w:lineRule="auto"/>
        <w:ind w:left="-4" w:right="0" w:firstLine="0"/>
      </w:pPr>
    </w:p>
    <w:sdt>
      <w:sdtPr>
        <w:id w:val="625673269"/>
        <w:docPartObj>
          <w:docPartGallery w:val="Table of Contents"/>
        </w:docPartObj>
      </w:sdtPr>
      <w:sdtEndPr/>
      <w:sdtContent>
        <w:p w14:paraId="6572A129" w14:textId="77777777" w:rsidR="004D127E" w:rsidRDefault="00B47CA6" w:rsidP="007C4832">
          <w:pPr>
            <w:spacing w:after="110" w:line="250" w:lineRule="auto"/>
            <w:ind w:left="0" w:right="0" w:firstLine="0"/>
          </w:pPr>
          <w:r>
            <w:rPr>
              <w:b/>
            </w:rPr>
            <w:t xml:space="preserve">Table of Contents </w:t>
          </w:r>
        </w:p>
        <w:p w14:paraId="06B31374" w14:textId="6D932852" w:rsidR="007C4832" w:rsidRDefault="00B47CA6">
          <w:pPr>
            <w:pStyle w:val="TOC1"/>
            <w:tabs>
              <w:tab w:val="left" w:pos="464"/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103907" w:history="1">
            <w:r w:rsidR="007C4832" w:rsidRPr="00421D36">
              <w:rPr>
                <w:rStyle w:val="Hyperlink"/>
                <w:bCs/>
                <w:noProof/>
              </w:rPr>
              <w:t>1.</w:t>
            </w:r>
            <w:r w:rsidR="007C48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C4832" w:rsidRPr="00421D36">
              <w:rPr>
                <w:rStyle w:val="Hyperlink"/>
                <w:noProof/>
              </w:rPr>
              <w:t>Introduction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_Toc106103907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1EFDED1C" w14:textId="0445E0DE" w:rsidR="007C4832" w:rsidRDefault="00CC4447">
          <w:pPr>
            <w:pStyle w:val="TOC1"/>
            <w:tabs>
              <w:tab w:val="left" w:pos="464"/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08" w:history="1">
            <w:r w:rsidR="007C4832" w:rsidRPr="00421D36">
              <w:rPr>
                <w:rStyle w:val="Hyperlink"/>
                <w:bCs/>
                <w:noProof/>
              </w:rPr>
              <w:t>2.</w:t>
            </w:r>
            <w:r w:rsidR="007C48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C4832" w:rsidRPr="00421D36">
              <w:rPr>
                <w:rStyle w:val="Hyperlink"/>
                <w:noProof/>
              </w:rPr>
              <w:t>Consultation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_Toc106103908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2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0E7E05D8" w14:textId="5A4D0FE1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09" w:history="1">
            <w:r w:rsidR="007C4832" w:rsidRPr="00421D36">
              <w:rPr>
                <w:rStyle w:val="Hyperlink"/>
                <w:noProof/>
              </w:rPr>
              <w:t>Method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_Toc106103909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2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13B2EB90" w14:textId="0D6FC8A2" w:rsidR="007C4832" w:rsidRDefault="00CC4447">
          <w:pPr>
            <w:pStyle w:val="TOC3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0" w:history="1">
            <w:r w:rsidR="007C4832" w:rsidRPr="00421D36">
              <w:rPr>
                <w:rStyle w:val="Hyperlink"/>
                <w:noProof/>
              </w:rPr>
              <w:t>Who we consulted: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_Toc106103910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2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5203C0B6" w14:textId="4531EE74" w:rsidR="007C4832" w:rsidRDefault="00CC4447">
          <w:pPr>
            <w:pStyle w:val="TOC3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1" w:history="1">
            <w:r w:rsidR="007C4832" w:rsidRPr="00421D36">
              <w:rPr>
                <w:rStyle w:val="Hyperlink"/>
                <w:noProof/>
              </w:rPr>
              <w:t>What we asked about: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_Toc106103911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2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7504F84E" w14:textId="15693FB7" w:rsidR="007C4832" w:rsidRDefault="00CC4447">
          <w:pPr>
            <w:pStyle w:val="TOC3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2" w:history="1">
            <w:r w:rsidR="007C4832" w:rsidRPr="00421D36">
              <w:rPr>
                <w:rStyle w:val="Hyperlink"/>
                <w:noProof/>
              </w:rPr>
              <w:t>The Survey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_Toc106103912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2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5AB6C1A5" w14:textId="55D9DC79" w:rsidR="007C4832" w:rsidRDefault="00CC4447">
          <w:pPr>
            <w:pStyle w:val="TOC1"/>
            <w:tabs>
              <w:tab w:val="left" w:pos="464"/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3" w:history="1">
            <w:r w:rsidR="007C4832" w:rsidRPr="00421D36">
              <w:rPr>
                <w:rStyle w:val="Hyperlink"/>
                <w:bCs/>
                <w:noProof/>
              </w:rPr>
              <w:t>3.</w:t>
            </w:r>
            <w:r w:rsidR="007C48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C4832" w:rsidRPr="00421D36">
              <w:rPr>
                <w:rStyle w:val="Hyperlink"/>
                <w:noProof/>
              </w:rPr>
              <w:t>Consultation Key Messages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_Toc106103913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2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302FB3C7" w14:textId="0ACBCD25" w:rsidR="007C4832" w:rsidRDefault="00CC4447">
          <w:pPr>
            <w:pStyle w:val="TOC3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4" w:history="1">
            <w:r w:rsidR="007C4832" w:rsidRPr="00421D36">
              <w:rPr>
                <w:rStyle w:val="Hyperlink"/>
                <w:noProof/>
              </w:rPr>
              <w:t>Existing Provision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_Toc106103914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2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3110B528" w14:textId="1449A593" w:rsidR="007C4832" w:rsidRDefault="00CC4447">
          <w:pPr>
            <w:pStyle w:val="TOC1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5" w:history="1">
            <w:r w:rsidR="007C4832" w:rsidRPr="00421D36">
              <w:rPr>
                <w:rStyle w:val="Hyperlink"/>
                <w:noProof/>
              </w:rPr>
              <w:t>Future Provision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_Toc106103915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3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69028D88" w14:textId="140E687F" w:rsidR="007C4832" w:rsidRDefault="00CC4447">
          <w:pPr>
            <w:pStyle w:val="TOC3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6" w:history="1">
            <w:r w:rsidR="007C4832" w:rsidRPr="00421D36">
              <w:rPr>
                <w:rStyle w:val="Hyperlink"/>
                <w:noProof/>
              </w:rPr>
              <w:t>Summary of Existing Provision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_Toc106103916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4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21FC779F" w14:textId="05740112" w:rsidR="007C4832" w:rsidRDefault="00CC4447">
          <w:pPr>
            <w:pStyle w:val="TOC1"/>
            <w:tabs>
              <w:tab w:val="left" w:pos="464"/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7" w:history="1">
            <w:r w:rsidR="007C4832" w:rsidRPr="00421D36">
              <w:rPr>
                <w:rStyle w:val="Hyperlink"/>
                <w:bCs/>
                <w:noProof/>
              </w:rPr>
              <w:t>4.</w:t>
            </w:r>
            <w:r w:rsidR="007C48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C4832" w:rsidRPr="00421D36">
              <w:rPr>
                <w:rStyle w:val="Hyperlink"/>
                <w:noProof/>
              </w:rPr>
              <w:t>Provision Plan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_Toc106103917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4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6D85C0BD" w14:textId="29A84120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8" w:history="1">
            <w:r w:rsidR="007C4832" w:rsidRPr="00421D36">
              <w:rPr>
                <w:rStyle w:val="Hyperlink"/>
                <w:rFonts w:eastAsia="Cambria"/>
                <w:noProof/>
              </w:rPr>
              <w:t>Communications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_Toc106103918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4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3F3FF26B" w14:textId="4C81B730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19" w:history="1">
            <w:r w:rsidR="007C4832" w:rsidRPr="00421D36">
              <w:rPr>
                <w:rStyle w:val="Hyperlink"/>
                <w:rFonts w:eastAsia="Cambria"/>
                <w:noProof/>
              </w:rPr>
              <w:t>Available Products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_Toc106103919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4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1343D21C" w14:textId="6393C0F7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0" w:history="1">
            <w:r w:rsidR="007C4832" w:rsidRPr="00421D36">
              <w:rPr>
                <w:rStyle w:val="Hyperlink"/>
                <w:rFonts w:eastAsia="Cambria"/>
                <w:noProof/>
              </w:rPr>
              <w:t>Methods for Obtaining Products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_Toc106103920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4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2BE02A7B" w14:textId="155EE845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1" w:history="1">
            <w:r w:rsidR="007C4832" w:rsidRPr="00421D36">
              <w:rPr>
                <w:rStyle w:val="Hyperlink"/>
                <w:rFonts w:eastAsia="Cambria"/>
                <w:noProof/>
              </w:rPr>
              <w:t>Service Review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_Toc106103921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5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51CA6DE6" w14:textId="3FFDFD0E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2" w:history="1">
            <w:r w:rsidR="007C4832" w:rsidRPr="00421D36">
              <w:rPr>
                <w:rStyle w:val="Hyperlink"/>
                <w:rFonts w:eastAsia="Cambria"/>
                <w:noProof/>
              </w:rPr>
              <w:t>Product Locations and Access Points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_Toc106103922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5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5DE6F9C1" w14:textId="5F029427" w:rsidR="007C4832" w:rsidRDefault="00CC4447">
          <w:pPr>
            <w:pStyle w:val="TOC1"/>
            <w:tabs>
              <w:tab w:val="left" w:pos="464"/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3" w:history="1">
            <w:r w:rsidR="007C4832" w:rsidRPr="00421D36">
              <w:rPr>
                <w:rStyle w:val="Hyperlink"/>
                <w:bCs/>
                <w:noProof/>
              </w:rPr>
              <w:t>5.</w:t>
            </w:r>
            <w:r w:rsidR="007C48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C4832" w:rsidRPr="00421D36">
              <w:rPr>
                <w:rStyle w:val="Hyperlink"/>
                <w:noProof/>
              </w:rPr>
              <w:t>Appendix 1: Access Points for Period Products in Falkirk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_Toc106103923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6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01083BDB" w14:textId="71418163" w:rsidR="007C4832" w:rsidRDefault="00CC4447">
          <w:pPr>
            <w:pStyle w:val="TOC1"/>
            <w:tabs>
              <w:tab w:val="left" w:pos="464"/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4" w:history="1">
            <w:r w:rsidR="007C4832" w:rsidRPr="00421D36">
              <w:rPr>
                <w:rStyle w:val="Hyperlink"/>
                <w:bCs/>
                <w:noProof/>
              </w:rPr>
              <w:t>6.</w:t>
            </w:r>
            <w:r w:rsidR="007C48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C4832" w:rsidRPr="00421D36">
              <w:rPr>
                <w:rStyle w:val="Hyperlink"/>
                <w:noProof/>
              </w:rPr>
              <w:t>Appendix 2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_Toc106103924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33ECF2C3" w14:textId="2FD04928" w:rsidR="007C4832" w:rsidRDefault="00CC4447">
          <w:pPr>
            <w:pStyle w:val="TOC1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5" w:history="1">
            <w:r w:rsidR="007C4832" w:rsidRPr="00421D36">
              <w:rPr>
                <w:rStyle w:val="Hyperlink"/>
                <w:noProof/>
              </w:rPr>
              <w:t>Free Period Products Consultation Questions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_Toc106103925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2429F125" w14:textId="4AE1A441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6" w:history="1">
            <w:r w:rsidR="007C4832" w:rsidRPr="00421D36">
              <w:rPr>
                <w:rStyle w:val="Hyperlink"/>
                <w:noProof/>
              </w:rPr>
              <w:t>1: Please enter your postcode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_Toc106103926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7814D04C" w14:textId="28415B3C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7" w:history="1">
            <w:r w:rsidR="007C4832" w:rsidRPr="00421D36">
              <w:rPr>
                <w:rStyle w:val="Hyperlink"/>
                <w:noProof/>
              </w:rPr>
              <w:t>2: Have you accessed our current provision of Free Period Products in Falkirk?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_Toc106103927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5187F07A" w14:textId="5CB6C0A1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8" w:history="1">
            <w:r w:rsidR="007C4832" w:rsidRPr="00421D36">
              <w:rPr>
                <w:rStyle w:val="Hyperlink"/>
                <w:noProof/>
              </w:rPr>
              <w:t>3: Please tell us more about how you accessed these Free Period Products.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_Toc106103928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67215A1A" w14:textId="5D7AD06E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29" w:history="1">
            <w:r w:rsidR="007C4832" w:rsidRPr="00421D36">
              <w:rPr>
                <w:rStyle w:val="Hyperlink"/>
                <w:noProof/>
              </w:rPr>
              <w:t>4: What Free Period Products have you accessed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_Toc106103929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058A72DD" w14:textId="76601589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0" w:history="1">
            <w:r w:rsidR="007C4832" w:rsidRPr="00421D36">
              <w:rPr>
                <w:rStyle w:val="Hyperlink"/>
                <w:noProof/>
              </w:rPr>
              <w:t>5: Who do you need the Free Period Products for?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_Toc106103930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2B652C7A" w14:textId="340B20C8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1" w:history="1">
            <w:r w:rsidR="007C4832" w:rsidRPr="00421D36">
              <w:rPr>
                <w:rStyle w:val="Hyperlink"/>
                <w:noProof/>
              </w:rPr>
              <w:t>6: Based on your experience please rate the extent that you felt comfortable accessing the products. Was your dignity considered?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_Toc106103931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636813E4" w14:textId="1CF58728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2" w:history="1">
            <w:r w:rsidR="007C4832" w:rsidRPr="00421D36">
              <w:rPr>
                <w:rStyle w:val="Hyperlink"/>
                <w:noProof/>
              </w:rPr>
              <w:t>7: If you accessed the products please indicate how satisfied you were with them?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_Toc106103932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2AD00E49" w14:textId="00E5D70A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3" w:history="1">
            <w:r w:rsidR="007C4832" w:rsidRPr="00421D36">
              <w:rPr>
                <w:rStyle w:val="Hyperlink"/>
                <w:noProof/>
              </w:rPr>
              <w:t>8: How could your experience be improved?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_Toc106103933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0AC0D50C" w14:textId="399B2904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4" w:history="1">
            <w:r w:rsidR="007C4832" w:rsidRPr="00421D36">
              <w:rPr>
                <w:rStyle w:val="Hyperlink"/>
                <w:noProof/>
              </w:rPr>
              <w:t>9: How important are the reusable products (menstrual cup, reusable pads, period pants) to you?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_Toc106103934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22B9EEA0" w14:textId="6AA543A7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5" w:history="1">
            <w:r w:rsidR="007C4832" w:rsidRPr="00421D36">
              <w:rPr>
                <w:rStyle w:val="Hyperlink"/>
                <w:noProof/>
              </w:rPr>
              <w:t>10: If you have used any of the reusable products (menstrual cup, reusable pads, period pants), can you tell us what prompted you to use them?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_Toc106103935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52042B9E" w14:textId="5E936537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6" w:history="1">
            <w:r w:rsidR="007C4832" w:rsidRPr="00421D36">
              <w:rPr>
                <w:rStyle w:val="Hyperlink"/>
                <w:noProof/>
              </w:rPr>
              <w:t>11: What Free Period Products do you think should be available in your community?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_Toc106103936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050A2EC9" w14:textId="7AAA5DF6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7" w:history="1">
            <w:r w:rsidR="007C4832" w:rsidRPr="00421D36">
              <w:rPr>
                <w:rStyle w:val="Hyperlink"/>
                <w:noProof/>
              </w:rPr>
              <w:t>12: Which of these places would be the most convenient to get free period products from?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_Toc106103937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72B17516" w14:textId="1DAD43D4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8" w:history="1">
            <w:r w:rsidR="007C4832" w:rsidRPr="00421D36">
              <w:rPr>
                <w:rStyle w:val="Hyperlink"/>
                <w:noProof/>
              </w:rPr>
              <w:t>13: Where in the above venues would you be happy to see Free Period Products?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_Toc106103938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1CE5C34E" w14:textId="140D26FD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39" w:history="1">
            <w:r w:rsidR="007C4832" w:rsidRPr="00421D36">
              <w:rPr>
                <w:rStyle w:val="Hyperlink"/>
                <w:noProof/>
              </w:rPr>
              <w:t>14: What has, or would stop you from accessing free period products?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_Toc106103939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358259FC" w14:textId="470D97D3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0" w:history="1">
            <w:r w:rsidR="007C4832" w:rsidRPr="00421D36">
              <w:rPr>
                <w:rStyle w:val="Hyperlink"/>
                <w:noProof/>
              </w:rPr>
              <w:t>15: In order to make sure we are asking a broad section of the community their views can you tell us a bit more about yourself?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_Toc106103940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64C2D96F" w14:textId="61B4F22D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1" w:history="1">
            <w:r w:rsidR="007C4832" w:rsidRPr="00421D36">
              <w:rPr>
                <w:rStyle w:val="Hyperlink"/>
                <w:noProof/>
              </w:rPr>
              <w:t>16: Please tell us if you have anything else to say that can help us to improve this service.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_Toc106103941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221C5CB4" w14:textId="430E83DE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2" w:history="1">
            <w:r w:rsidR="007C4832" w:rsidRPr="00421D36">
              <w:rPr>
                <w:rStyle w:val="Hyperlink"/>
                <w:noProof/>
              </w:rPr>
              <w:t>17: What is your age?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_Toc106103942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9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351D3604" w14:textId="3328D834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3" w:history="1">
            <w:r w:rsidR="007C4832" w:rsidRPr="00421D36">
              <w:rPr>
                <w:rStyle w:val="Hyperlink"/>
                <w:noProof/>
              </w:rPr>
              <w:t>18: What is your gender?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_Toc106103943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3CADFC03" w14:textId="7FAE3440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4" w:history="1">
            <w:r w:rsidR="007C4832" w:rsidRPr="00421D36">
              <w:rPr>
                <w:rStyle w:val="Hyperlink"/>
                <w:noProof/>
              </w:rPr>
              <w:t>19: Is your gender identity the same as the sex you were registered with at birth?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_Toc106103944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79A9E0A5" w14:textId="5AFDD46B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5" w:history="1">
            <w:r w:rsidR="007C4832" w:rsidRPr="00421D36">
              <w:rPr>
                <w:rStyle w:val="Hyperlink"/>
                <w:noProof/>
              </w:rPr>
              <w:t>20: Which of the following options best describes how you think of yourself?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_Toc106103945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051C06D1" w14:textId="2FCB2555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6" w:history="1">
            <w:r w:rsidR="007C4832" w:rsidRPr="00421D36">
              <w:rPr>
                <w:rStyle w:val="Hyperlink"/>
                <w:noProof/>
              </w:rPr>
              <w:t>21: What is your legal status?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_Toc106103946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1F3E308E" w14:textId="574E1C93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7" w:history="1">
            <w:r w:rsidR="007C4832" w:rsidRPr="00421D36">
              <w:rPr>
                <w:rStyle w:val="Hyperlink"/>
                <w:noProof/>
              </w:rPr>
              <w:t>22: Are you a British / United Kingdom citizen?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_Toc106103947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2FD98D01" w14:textId="790C31B4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8" w:history="1">
            <w:r w:rsidR="007C4832" w:rsidRPr="00421D36">
              <w:rPr>
                <w:rStyle w:val="Hyperlink"/>
                <w:noProof/>
              </w:rPr>
              <w:t>23: Are you a national of another country?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_Toc106103948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48033BE6" w14:textId="49B53665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49" w:history="1">
            <w:r w:rsidR="007C4832" w:rsidRPr="00421D36">
              <w:rPr>
                <w:rStyle w:val="Hyperlink"/>
                <w:noProof/>
              </w:rPr>
              <w:t>24: What is your ethnic group?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_Toc106103949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3F1DCCE8" w14:textId="2BE5A9DF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50" w:history="1">
            <w:r w:rsidR="007C4832" w:rsidRPr="00421D36">
              <w:rPr>
                <w:rStyle w:val="Hyperlink"/>
                <w:noProof/>
              </w:rPr>
              <w:t>25: What religion, religious denomination or body do you belong to?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_Toc106103950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754ABEC3" w14:textId="45AA759B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51" w:history="1">
            <w:r w:rsidR="007C4832" w:rsidRPr="00421D36">
              <w:rPr>
                <w:rStyle w:val="Hyperlink"/>
                <w:noProof/>
              </w:rPr>
              <w:t>26: What is your employment status?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_Toc106103951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4F8540EA" w14:textId="4BE4F7C3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52" w:history="1">
            <w:r w:rsidR="007C4832" w:rsidRPr="00421D36">
              <w:rPr>
                <w:rStyle w:val="Hyperlink"/>
                <w:noProof/>
              </w:rPr>
              <w:t>27: Do you have unpaid responsibility for children as a parent, grandparent, guardian, etc?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_Toc106103952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4618376F" w14:textId="0C2D844D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53" w:history="1">
            <w:r w:rsidR="007C4832" w:rsidRPr="00421D36">
              <w:rPr>
                <w:rStyle w:val="Hyperlink"/>
                <w:noProof/>
              </w:rPr>
              <w:t>28: Are you currently pregnant or have you been pregnant in the last year?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_Toc106103953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2A1382C7" w14:textId="2BBBDDE7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54" w:history="1">
            <w:r w:rsidR="007C4832" w:rsidRPr="00421D36">
              <w:rPr>
                <w:rStyle w:val="Hyperlink"/>
                <w:noProof/>
              </w:rPr>
              <w:t>29: Are you a Carer?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_Toc106103954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498CE3E2" w14:textId="0AE96CE2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55" w:history="1">
            <w:r w:rsidR="007C4832" w:rsidRPr="00421D36">
              <w:rPr>
                <w:rStyle w:val="Hyperlink"/>
                <w:noProof/>
              </w:rPr>
              <w:t>30: Do you have a physical or mental health condition or illness, or a learning disability, which you expect to last for 12 months or more?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_Toc106103955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3D0F3BE7" w14:textId="20711B35" w:rsidR="007C4832" w:rsidRDefault="00CC4447">
          <w:pPr>
            <w:pStyle w:val="TOC2"/>
            <w:tabs>
              <w:tab w:val="right" w:leader="dot" w:pos="908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6103956" w:history="1">
            <w:r w:rsidR="007C4832" w:rsidRPr="00421D36">
              <w:rPr>
                <w:rStyle w:val="Hyperlink"/>
                <w:noProof/>
              </w:rPr>
              <w:t>31: If yes, does your condition or illness reduce your ability to carry out day to-day activities?</w:t>
            </w:r>
            <w:r w:rsidR="007C4832">
              <w:rPr>
                <w:noProof/>
                <w:webHidden/>
              </w:rPr>
              <w:tab/>
            </w:r>
            <w:r w:rsidR="007C4832">
              <w:rPr>
                <w:noProof/>
                <w:webHidden/>
              </w:rPr>
              <w:fldChar w:fldCharType="begin"/>
            </w:r>
            <w:r w:rsidR="007C4832">
              <w:rPr>
                <w:noProof/>
                <w:webHidden/>
              </w:rPr>
              <w:instrText xml:space="preserve"> PAGEREF _Toc106103956 \h </w:instrText>
            </w:r>
            <w:r w:rsidR="007C4832">
              <w:rPr>
                <w:noProof/>
                <w:webHidden/>
              </w:rPr>
            </w:r>
            <w:r w:rsidR="007C4832">
              <w:rPr>
                <w:noProof/>
                <w:webHidden/>
              </w:rPr>
              <w:fldChar w:fldCharType="separate"/>
            </w:r>
            <w:r w:rsidR="007C4832">
              <w:rPr>
                <w:noProof/>
                <w:webHidden/>
              </w:rPr>
              <w:t>10</w:t>
            </w:r>
            <w:r w:rsidR="007C4832">
              <w:rPr>
                <w:noProof/>
                <w:webHidden/>
              </w:rPr>
              <w:fldChar w:fldCharType="end"/>
            </w:r>
          </w:hyperlink>
        </w:p>
        <w:p w14:paraId="601E485A" w14:textId="0C79EEDA" w:rsidR="004D127E" w:rsidRDefault="00B47CA6">
          <w:r>
            <w:fldChar w:fldCharType="end"/>
          </w:r>
        </w:p>
      </w:sdtContent>
    </w:sdt>
    <w:p w14:paraId="04CA84D5" w14:textId="77777777" w:rsidR="004D127E" w:rsidRDefault="00B47CA6">
      <w:pPr>
        <w:spacing w:line="347" w:lineRule="auto"/>
        <w:ind w:left="-4" w:right="9"/>
      </w:pPr>
      <w:r>
        <w:rPr>
          <w:b/>
        </w:rPr>
        <w:t xml:space="preserve"> </w:t>
      </w:r>
    </w:p>
    <w:p w14:paraId="7667A077" w14:textId="2FA90420" w:rsidR="004D127E" w:rsidRDefault="004D127E">
      <w:pPr>
        <w:spacing w:after="111"/>
        <w:ind w:left="-4" w:right="9"/>
      </w:pPr>
    </w:p>
    <w:p w14:paraId="0083FD14" w14:textId="77777777" w:rsidR="004D127E" w:rsidRDefault="00B47CA6">
      <w:pPr>
        <w:spacing w:after="98" w:line="259" w:lineRule="auto"/>
        <w:ind w:left="1" w:right="0" w:firstLine="0"/>
      </w:pPr>
      <w:r>
        <w:rPr>
          <w:b/>
        </w:rPr>
        <w:t xml:space="preserve"> </w:t>
      </w:r>
    </w:p>
    <w:p w14:paraId="6290A7E1" w14:textId="77777777" w:rsidR="004D127E" w:rsidRDefault="00B47CA6">
      <w:pPr>
        <w:spacing w:after="98" w:line="259" w:lineRule="auto"/>
        <w:ind w:left="1" w:right="0" w:firstLine="0"/>
      </w:pPr>
      <w:r>
        <w:rPr>
          <w:b/>
        </w:rPr>
        <w:t xml:space="preserve"> </w:t>
      </w:r>
    </w:p>
    <w:p w14:paraId="7574EE47" w14:textId="744A75C5" w:rsidR="004D127E" w:rsidRDefault="004D127E" w:rsidP="00414FB6">
      <w:pPr>
        <w:spacing w:after="98" w:line="259" w:lineRule="auto"/>
        <w:ind w:left="1" w:right="0" w:firstLine="0"/>
      </w:pPr>
    </w:p>
    <w:p w14:paraId="21E60039" w14:textId="77777777" w:rsidR="004D127E" w:rsidRDefault="004D127E">
      <w:pPr>
        <w:sectPr w:rsidR="004D127E">
          <w:footerReference w:type="even" r:id="rId10"/>
          <w:footerReference w:type="default" r:id="rId11"/>
          <w:footerReference w:type="first" r:id="rId12"/>
          <w:pgSz w:w="11900" w:h="16840"/>
          <w:pgMar w:top="1322" w:right="1367" w:bottom="710" w:left="1439" w:header="720" w:footer="720" w:gutter="0"/>
          <w:cols w:space="720"/>
          <w:titlePg/>
        </w:sectPr>
      </w:pPr>
    </w:p>
    <w:p w14:paraId="0FA349E0" w14:textId="77777777" w:rsidR="004D127E" w:rsidRPr="006B2C80" w:rsidRDefault="00B47CA6">
      <w:pPr>
        <w:pStyle w:val="Heading1"/>
        <w:ind w:left="345" w:hanging="360"/>
        <w:rPr>
          <w:color w:val="auto"/>
        </w:rPr>
      </w:pPr>
      <w:bookmarkStart w:id="0" w:name="_Toc106103907"/>
      <w:r w:rsidRPr="006B2C80">
        <w:rPr>
          <w:color w:val="auto"/>
        </w:rPr>
        <w:lastRenderedPageBreak/>
        <w:t>Introduction</w:t>
      </w:r>
      <w:bookmarkEnd w:id="0"/>
      <w:r w:rsidRPr="006B2C80">
        <w:rPr>
          <w:color w:val="auto"/>
        </w:rPr>
        <w:t xml:space="preserve"> </w:t>
      </w:r>
    </w:p>
    <w:p w14:paraId="0655CE93" w14:textId="31D0CEB0" w:rsidR="004D127E" w:rsidRPr="006B2C80" w:rsidRDefault="00B47CA6">
      <w:pPr>
        <w:spacing w:after="111"/>
        <w:ind w:left="-4" w:right="9"/>
        <w:rPr>
          <w:color w:val="auto"/>
        </w:rPr>
      </w:pPr>
      <w:r w:rsidRPr="006B2C80">
        <w:rPr>
          <w:color w:val="auto"/>
        </w:rPr>
        <w:t>The Period Products (Free Provision) (Scotland) Act 2021 received Royal Assent on 12th January 2021. The Act requires local authorities to ensure period products (</w:t>
      </w:r>
      <w:r w:rsidR="00B37AAB" w:rsidRPr="006B2C80">
        <w:rPr>
          <w:color w:val="auto"/>
        </w:rPr>
        <w:t xml:space="preserve">such as </w:t>
      </w:r>
      <w:r w:rsidRPr="006B2C80">
        <w:rPr>
          <w:color w:val="auto"/>
        </w:rPr>
        <w:t>pads</w:t>
      </w:r>
      <w:r w:rsidR="00B37AAB" w:rsidRPr="006B2C80">
        <w:rPr>
          <w:color w:val="auto"/>
        </w:rPr>
        <w:t xml:space="preserve">, </w:t>
      </w:r>
      <w:r w:rsidRPr="006B2C80">
        <w:rPr>
          <w:color w:val="auto"/>
        </w:rPr>
        <w:t>tampons</w:t>
      </w:r>
      <w:r w:rsidR="00B37AAB" w:rsidRPr="006B2C80">
        <w:rPr>
          <w:color w:val="auto"/>
        </w:rPr>
        <w:t xml:space="preserve"> and reusable cups</w:t>
      </w:r>
      <w:r w:rsidRPr="006B2C80">
        <w:rPr>
          <w:color w:val="auto"/>
        </w:rPr>
        <w:t xml:space="preserve">) can easily be picked up free of charge for anyone who needs to use them. </w:t>
      </w:r>
    </w:p>
    <w:p w14:paraId="24E299B9" w14:textId="77777777" w:rsidR="004D127E" w:rsidRPr="006B2C80" w:rsidRDefault="00B47CA6">
      <w:pPr>
        <w:spacing w:after="111"/>
        <w:ind w:left="-4" w:right="9"/>
        <w:rPr>
          <w:color w:val="auto"/>
        </w:rPr>
      </w:pPr>
      <w:r w:rsidRPr="006B2C80">
        <w:rPr>
          <w:color w:val="auto"/>
        </w:rPr>
        <w:t xml:space="preserve">Period products must be reasonably easy to obtain and provided in a way that respects the dignity of those obtaining the products. In addition, there must be a reasonable choice of different products available.  </w:t>
      </w:r>
    </w:p>
    <w:p w14:paraId="24300A27" w14:textId="77777777" w:rsidR="004D127E" w:rsidRPr="006B2C80" w:rsidRDefault="00B47CA6">
      <w:pPr>
        <w:spacing w:after="111"/>
        <w:ind w:left="-4" w:right="9"/>
        <w:rPr>
          <w:color w:val="auto"/>
        </w:rPr>
      </w:pPr>
      <w:r w:rsidRPr="006B2C80">
        <w:rPr>
          <w:color w:val="auto"/>
        </w:rPr>
        <w:t xml:space="preserve">Each responsible body must, as soon as reasonably practicable, prepare a written statement describing the plans for provision. The statement must be prepared in consultation with relevant individuals, groups and organisations.  </w:t>
      </w:r>
    </w:p>
    <w:p w14:paraId="620239A1" w14:textId="77777777" w:rsidR="004D127E" w:rsidRPr="006B2C80" w:rsidRDefault="00B47CA6">
      <w:pPr>
        <w:spacing w:after="124"/>
        <w:ind w:left="-4" w:right="9"/>
        <w:rPr>
          <w:color w:val="auto"/>
        </w:rPr>
      </w:pPr>
      <w:r w:rsidRPr="006B2C80">
        <w:rPr>
          <w:color w:val="auto"/>
        </w:rPr>
        <w:t xml:space="preserve">The consultation must seek information to inform decisions about: </w:t>
      </w:r>
    </w:p>
    <w:p w14:paraId="0A69CFED" w14:textId="77777777" w:rsidR="004D127E" w:rsidRPr="006B2C80" w:rsidRDefault="00B47CA6">
      <w:pPr>
        <w:numPr>
          <w:ilvl w:val="0"/>
          <w:numId w:val="1"/>
        </w:numPr>
        <w:ind w:right="136" w:hanging="360"/>
        <w:rPr>
          <w:color w:val="auto"/>
        </w:rPr>
      </w:pPr>
      <w:r w:rsidRPr="006B2C80">
        <w:rPr>
          <w:color w:val="auto"/>
        </w:rPr>
        <w:t xml:space="preserve">The way products may be made available; </w:t>
      </w:r>
    </w:p>
    <w:p w14:paraId="185A62EF" w14:textId="77777777" w:rsidR="004D127E" w:rsidRPr="006B2C80" w:rsidRDefault="00B47CA6">
      <w:pPr>
        <w:numPr>
          <w:ilvl w:val="0"/>
          <w:numId w:val="1"/>
        </w:numPr>
        <w:ind w:right="136" w:hanging="360"/>
        <w:rPr>
          <w:color w:val="auto"/>
        </w:rPr>
      </w:pPr>
      <w:r w:rsidRPr="006B2C80">
        <w:rPr>
          <w:color w:val="auto"/>
        </w:rPr>
        <w:t xml:space="preserve">The types of products required;  </w:t>
      </w:r>
    </w:p>
    <w:p w14:paraId="5E922844" w14:textId="77777777" w:rsidR="004D127E" w:rsidRPr="006B2C80" w:rsidRDefault="00B47CA6">
      <w:pPr>
        <w:numPr>
          <w:ilvl w:val="0"/>
          <w:numId w:val="1"/>
        </w:numPr>
        <w:ind w:right="136" w:hanging="360"/>
        <w:rPr>
          <w:color w:val="auto"/>
        </w:rPr>
      </w:pPr>
      <w:r w:rsidRPr="006B2C80">
        <w:rPr>
          <w:color w:val="auto"/>
        </w:rPr>
        <w:t xml:space="preserve">The premises where the products will be available; </w:t>
      </w:r>
    </w:p>
    <w:p w14:paraId="281F9072" w14:textId="70235447" w:rsidR="004D127E" w:rsidRPr="006B2C80" w:rsidRDefault="00B47CA6">
      <w:pPr>
        <w:numPr>
          <w:ilvl w:val="0"/>
          <w:numId w:val="1"/>
        </w:numPr>
        <w:spacing w:after="60"/>
        <w:ind w:right="136" w:hanging="360"/>
        <w:rPr>
          <w:color w:val="auto"/>
        </w:rPr>
      </w:pPr>
      <w:r w:rsidRPr="006B2C80">
        <w:rPr>
          <w:color w:val="auto"/>
        </w:rPr>
        <w:t xml:space="preserve">The location of products in those premises. </w:t>
      </w:r>
    </w:p>
    <w:p w14:paraId="16651FAE" w14:textId="77777777" w:rsidR="00B37AAB" w:rsidRPr="006B2C80" w:rsidRDefault="00B37AAB">
      <w:pPr>
        <w:numPr>
          <w:ilvl w:val="0"/>
          <w:numId w:val="1"/>
        </w:numPr>
        <w:spacing w:after="60"/>
        <w:ind w:right="136" w:hanging="360"/>
        <w:rPr>
          <w:color w:val="auto"/>
        </w:rPr>
      </w:pPr>
    </w:p>
    <w:p w14:paraId="5DF533CA" w14:textId="576F525F" w:rsidR="004D127E" w:rsidRPr="006B2C80" w:rsidRDefault="00B47CA6">
      <w:pPr>
        <w:spacing w:after="110" w:line="250" w:lineRule="auto"/>
        <w:ind w:left="-4" w:right="0"/>
        <w:rPr>
          <w:color w:val="auto"/>
        </w:rPr>
      </w:pPr>
      <w:r w:rsidRPr="006B2C80">
        <w:rPr>
          <w:b/>
          <w:color w:val="auto"/>
        </w:rPr>
        <w:t xml:space="preserve">This is the </w:t>
      </w:r>
      <w:r w:rsidR="00B37AAB" w:rsidRPr="006B2C80">
        <w:rPr>
          <w:b/>
          <w:color w:val="auto"/>
        </w:rPr>
        <w:t xml:space="preserve">Falkirk </w:t>
      </w:r>
      <w:r w:rsidRPr="006B2C80">
        <w:rPr>
          <w:b/>
          <w:color w:val="auto"/>
        </w:rPr>
        <w:t xml:space="preserve">Council Statement of Provision. </w:t>
      </w:r>
    </w:p>
    <w:p w14:paraId="22D0A613" w14:textId="77777777" w:rsidR="004D127E" w:rsidRPr="006B2C80" w:rsidRDefault="00B47CA6">
      <w:pPr>
        <w:spacing w:after="108"/>
        <w:ind w:left="-4" w:right="9"/>
        <w:rPr>
          <w:color w:val="auto"/>
        </w:rPr>
      </w:pPr>
      <w:r w:rsidRPr="006B2C80">
        <w:rPr>
          <w:color w:val="auto"/>
        </w:rPr>
        <w:t xml:space="preserve">On the basis of funding being made available by the Scottish Government: </w:t>
      </w:r>
    </w:p>
    <w:p w14:paraId="397FEAA3" w14:textId="75CC51DF" w:rsidR="004D127E" w:rsidRPr="006B2C80" w:rsidRDefault="00B47CA6">
      <w:pPr>
        <w:spacing w:after="111"/>
        <w:ind w:left="804" w:right="635" w:hanging="199"/>
        <w:rPr>
          <w:color w:val="auto"/>
        </w:rPr>
      </w:pPr>
      <w:r w:rsidRPr="006B2C80">
        <w:rPr>
          <w:color w:val="auto"/>
        </w:rPr>
        <w:t xml:space="preserve">‘We will strive to ensure that everyone in </w:t>
      </w:r>
      <w:r w:rsidR="00B37AAB" w:rsidRPr="006B2C80">
        <w:rPr>
          <w:color w:val="auto"/>
        </w:rPr>
        <w:t xml:space="preserve">Falkirk Council </w:t>
      </w:r>
      <w:r w:rsidRPr="006B2C80">
        <w:rPr>
          <w:color w:val="auto"/>
        </w:rPr>
        <w:t xml:space="preserve">who has a period will have convenient access to appropriate products free of charge, as and when they are required’. </w:t>
      </w:r>
    </w:p>
    <w:p w14:paraId="7B5950D8" w14:textId="77777777" w:rsidR="004D127E" w:rsidRPr="006B2C80" w:rsidRDefault="00B47CA6">
      <w:pPr>
        <w:spacing w:after="126"/>
        <w:ind w:left="-4" w:right="9"/>
        <w:rPr>
          <w:color w:val="auto"/>
        </w:rPr>
      </w:pPr>
      <w:r w:rsidRPr="006B2C80">
        <w:rPr>
          <w:color w:val="auto"/>
        </w:rPr>
        <w:t xml:space="preserve">We will do this by:  </w:t>
      </w:r>
    </w:p>
    <w:p w14:paraId="2C7F624F" w14:textId="77777777" w:rsidR="004D127E" w:rsidRPr="006B2C80" w:rsidRDefault="00B47CA6">
      <w:pPr>
        <w:numPr>
          <w:ilvl w:val="0"/>
          <w:numId w:val="1"/>
        </w:numPr>
        <w:ind w:right="136" w:hanging="360"/>
        <w:rPr>
          <w:color w:val="auto"/>
        </w:rPr>
      </w:pPr>
      <w:r w:rsidRPr="006B2C80">
        <w:rPr>
          <w:color w:val="auto"/>
        </w:rPr>
        <w:t xml:space="preserve">consulting with those people in our communities and schools who will require the products, this is to determine the breadth of product requirement; </w:t>
      </w:r>
    </w:p>
    <w:p w14:paraId="2DEB43A5" w14:textId="77777777" w:rsidR="004D127E" w:rsidRPr="006B2C80" w:rsidRDefault="00B47CA6">
      <w:pPr>
        <w:numPr>
          <w:ilvl w:val="0"/>
          <w:numId w:val="1"/>
        </w:numPr>
        <w:ind w:right="136" w:hanging="360"/>
        <w:rPr>
          <w:color w:val="auto"/>
        </w:rPr>
      </w:pPr>
      <w:r w:rsidRPr="006B2C80">
        <w:rPr>
          <w:color w:val="auto"/>
        </w:rPr>
        <w:t xml:space="preserve">engaging with organisations working with groups and individuals including those with equalities issues to ensure the broadest range of access is achieved; </w:t>
      </w:r>
    </w:p>
    <w:p w14:paraId="358EEDB4" w14:textId="0006E72E" w:rsidR="004D127E" w:rsidRPr="006B2C80" w:rsidRDefault="00B47CA6">
      <w:pPr>
        <w:numPr>
          <w:ilvl w:val="0"/>
          <w:numId w:val="1"/>
        </w:numPr>
        <w:ind w:right="136" w:hanging="360"/>
        <w:rPr>
          <w:color w:val="auto"/>
        </w:rPr>
      </w:pPr>
      <w:r w:rsidRPr="006B2C80">
        <w:rPr>
          <w:color w:val="auto"/>
        </w:rPr>
        <w:t xml:space="preserve">working with strategic partners in the </w:t>
      </w:r>
      <w:r w:rsidR="00B37AAB" w:rsidRPr="006B2C80">
        <w:rPr>
          <w:color w:val="auto"/>
        </w:rPr>
        <w:t xml:space="preserve">Falkirk </w:t>
      </w:r>
      <w:r w:rsidRPr="006B2C80">
        <w:rPr>
          <w:color w:val="auto"/>
        </w:rPr>
        <w:t xml:space="preserve">Community Planning Partnership </w:t>
      </w:r>
      <w:r w:rsidR="00B37AAB" w:rsidRPr="006B2C80">
        <w:rPr>
          <w:color w:val="auto"/>
        </w:rPr>
        <w:t xml:space="preserve">(CPP) </w:t>
      </w:r>
      <w:r w:rsidRPr="006B2C80">
        <w:rPr>
          <w:color w:val="auto"/>
        </w:rPr>
        <w:t xml:space="preserve">to identify premises and distribution methods for providing access in a way that maintains the dignity of those seeking access to period products; </w:t>
      </w:r>
    </w:p>
    <w:p w14:paraId="4652ADA4" w14:textId="77777777" w:rsidR="004D127E" w:rsidRPr="006B2C80" w:rsidRDefault="00B47CA6">
      <w:pPr>
        <w:numPr>
          <w:ilvl w:val="0"/>
          <w:numId w:val="1"/>
        </w:numPr>
        <w:ind w:right="136" w:hanging="360"/>
        <w:rPr>
          <w:color w:val="auto"/>
        </w:rPr>
      </w:pPr>
      <w:r w:rsidRPr="006B2C80">
        <w:rPr>
          <w:color w:val="auto"/>
        </w:rPr>
        <w:t xml:space="preserve">reviewing the levels of demand and supply to establish the strongest possible match between the two; </w:t>
      </w:r>
    </w:p>
    <w:p w14:paraId="6CDC4969" w14:textId="77777777" w:rsidR="004D127E" w:rsidRPr="006B2C80" w:rsidRDefault="00B47CA6">
      <w:pPr>
        <w:numPr>
          <w:ilvl w:val="0"/>
          <w:numId w:val="1"/>
        </w:numPr>
        <w:spacing w:after="111"/>
        <w:ind w:right="136" w:hanging="360"/>
        <w:rPr>
          <w:color w:val="auto"/>
        </w:rPr>
      </w:pPr>
      <w:r w:rsidRPr="006B2C80">
        <w:rPr>
          <w:color w:val="auto"/>
        </w:rPr>
        <w:t xml:space="preserve">providing information about what period products are available, where and how they can be obtained. </w:t>
      </w:r>
    </w:p>
    <w:p w14:paraId="59F9435E" w14:textId="5B182B49" w:rsidR="004D127E" w:rsidRPr="006B2C80" w:rsidRDefault="00B47CA6">
      <w:pPr>
        <w:spacing w:after="111"/>
        <w:ind w:left="-4" w:right="348"/>
        <w:rPr>
          <w:color w:val="auto"/>
        </w:rPr>
      </w:pPr>
      <w:r w:rsidRPr="006B2C80">
        <w:rPr>
          <w:color w:val="auto"/>
        </w:rPr>
        <w:t xml:space="preserve">This document will be published on </w:t>
      </w:r>
      <w:r w:rsidR="00B37AAB" w:rsidRPr="006B2C80">
        <w:rPr>
          <w:color w:val="auto"/>
        </w:rPr>
        <w:t xml:space="preserve">Falkirk </w:t>
      </w:r>
      <w:r w:rsidRPr="006B2C80">
        <w:rPr>
          <w:color w:val="auto"/>
        </w:rPr>
        <w:t xml:space="preserve">Council’s web page and can be obtained at: </w:t>
      </w:r>
    </w:p>
    <w:p w14:paraId="49417E0A" w14:textId="229564DF" w:rsidR="00B37AAB" w:rsidRPr="006B2C80" w:rsidRDefault="00CC4447">
      <w:pPr>
        <w:spacing w:after="111"/>
        <w:ind w:left="-4" w:right="348"/>
        <w:rPr>
          <w:rStyle w:val="Hyperlink"/>
          <w:color w:val="auto"/>
        </w:rPr>
      </w:pPr>
      <w:hyperlink r:id="rId13" w:history="1">
        <w:r w:rsidR="00B37AAB" w:rsidRPr="006B2C80">
          <w:rPr>
            <w:rStyle w:val="Hyperlink"/>
            <w:color w:val="auto"/>
          </w:rPr>
          <w:t>People &amp; communities - Free period products | Falkirk Council</w:t>
        </w:r>
      </w:hyperlink>
    </w:p>
    <w:p w14:paraId="73ED523A" w14:textId="2318834E" w:rsidR="00696341" w:rsidRPr="006B2C80" w:rsidRDefault="00392BEF">
      <w:pPr>
        <w:spacing w:after="111"/>
        <w:ind w:left="-4" w:right="348"/>
        <w:rPr>
          <w:rStyle w:val="Hyperlink"/>
          <w:color w:val="auto"/>
          <w:u w:val="none"/>
        </w:rPr>
      </w:pPr>
      <w:r w:rsidRPr="006B2C80">
        <w:rPr>
          <w:rStyle w:val="Hyperlink"/>
          <w:color w:val="auto"/>
          <w:u w:val="none"/>
        </w:rPr>
        <w:t>A</w:t>
      </w:r>
      <w:r w:rsidR="00696341" w:rsidRPr="006B2C80">
        <w:rPr>
          <w:rStyle w:val="Hyperlink"/>
          <w:color w:val="auto"/>
          <w:u w:val="none"/>
        </w:rPr>
        <w:t xml:space="preserve">n online </w:t>
      </w:r>
      <w:r w:rsidRPr="006B2C80">
        <w:rPr>
          <w:rStyle w:val="Hyperlink"/>
          <w:color w:val="auto"/>
          <w:u w:val="none"/>
        </w:rPr>
        <w:t>map of the provision of free period products is available here</w:t>
      </w:r>
      <w:r w:rsidR="006E4476" w:rsidRPr="006B2C80">
        <w:rPr>
          <w:rStyle w:val="Hyperlink"/>
          <w:color w:val="auto"/>
          <w:u w:val="none"/>
        </w:rPr>
        <w:t xml:space="preserve"> </w:t>
      </w:r>
      <w:r w:rsidR="007D603C" w:rsidRPr="006B2C80">
        <w:rPr>
          <w:rStyle w:val="Hyperlink"/>
          <w:color w:val="auto"/>
          <w:u w:val="none"/>
        </w:rPr>
        <w:t>and also links to the Hey Girls Free Period Product Scotland-wide app for searching locations of products</w:t>
      </w:r>
      <w:r w:rsidRPr="006B2C80">
        <w:rPr>
          <w:rStyle w:val="Hyperlink"/>
          <w:color w:val="auto"/>
          <w:u w:val="none"/>
        </w:rPr>
        <w:t xml:space="preserve">: </w:t>
      </w:r>
    </w:p>
    <w:p w14:paraId="584B7E06" w14:textId="60531A99" w:rsidR="00392BEF" w:rsidRDefault="00CC4447">
      <w:pPr>
        <w:spacing w:after="111"/>
        <w:ind w:left="-4" w:right="348"/>
        <w:rPr>
          <w:rStyle w:val="Hyperlink"/>
          <w:color w:val="auto"/>
        </w:rPr>
      </w:pPr>
      <w:hyperlink r:id="rId14" w:history="1">
        <w:r w:rsidR="00696341" w:rsidRPr="006B2C80">
          <w:rPr>
            <w:rStyle w:val="Hyperlink"/>
            <w:color w:val="auto"/>
          </w:rPr>
          <w:t>Maps &amp; local information | Falkirk Council</w:t>
        </w:r>
      </w:hyperlink>
    </w:p>
    <w:p w14:paraId="6F3059A3" w14:textId="77777777" w:rsidR="00AC19DC" w:rsidRPr="006B2C80" w:rsidRDefault="00AC19DC">
      <w:pPr>
        <w:spacing w:after="111"/>
        <w:ind w:left="-4" w:right="348"/>
        <w:rPr>
          <w:color w:val="auto"/>
        </w:rPr>
      </w:pPr>
    </w:p>
    <w:p w14:paraId="1FA17B8B" w14:textId="43150E87" w:rsidR="004D127E" w:rsidRPr="006B2C80" w:rsidRDefault="00B47CA6" w:rsidP="00B37AAB">
      <w:pPr>
        <w:pStyle w:val="Heading1"/>
        <w:spacing w:after="177"/>
        <w:ind w:left="345" w:hanging="360"/>
        <w:rPr>
          <w:color w:val="auto"/>
        </w:rPr>
      </w:pPr>
      <w:bookmarkStart w:id="1" w:name="_Toc106103908"/>
      <w:r w:rsidRPr="006B2C80">
        <w:rPr>
          <w:color w:val="auto"/>
        </w:rPr>
        <w:t>Consultation</w:t>
      </w:r>
      <w:bookmarkEnd w:id="1"/>
      <w:r w:rsidRPr="006B2C80">
        <w:rPr>
          <w:color w:val="auto"/>
        </w:rPr>
        <w:t xml:space="preserve"> </w:t>
      </w:r>
    </w:p>
    <w:p w14:paraId="110D5399" w14:textId="77777777" w:rsidR="004D127E" w:rsidRPr="006B2C80" w:rsidRDefault="00B47CA6">
      <w:pPr>
        <w:pStyle w:val="Heading2"/>
        <w:spacing w:after="90"/>
        <w:ind w:left="-5"/>
        <w:rPr>
          <w:color w:val="auto"/>
        </w:rPr>
      </w:pPr>
      <w:bookmarkStart w:id="2" w:name="_Toc106103909"/>
      <w:r w:rsidRPr="006B2C80">
        <w:rPr>
          <w:color w:val="auto"/>
        </w:rPr>
        <w:t>Method</w:t>
      </w:r>
      <w:bookmarkEnd w:id="2"/>
      <w:r w:rsidRPr="006B2C80">
        <w:rPr>
          <w:color w:val="auto"/>
        </w:rPr>
        <w:t xml:space="preserve">  </w:t>
      </w:r>
    </w:p>
    <w:p w14:paraId="474CCEBA" w14:textId="61935196" w:rsidR="004D127E" w:rsidRPr="006B2C80" w:rsidRDefault="00B47CA6">
      <w:pPr>
        <w:spacing w:after="111"/>
        <w:ind w:left="-4" w:right="9"/>
        <w:rPr>
          <w:color w:val="auto"/>
        </w:rPr>
      </w:pPr>
      <w:r w:rsidRPr="006B2C80">
        <w:rPr>
          <w:color w:val="auto"/>
        </w:rPr>
        <w:t xml:space="preserve">Before preparing a </w:t>
      </w:r>
      <w:r w:rsidR="002F5BC9" w:rsidRPr="006B2C80">
        <w:rPr>
          <w:color w:val="auto"/>
        </w:rPr>
        <w:t>statement,</w:t>
      </w:r>
      <w:r w:rsidRPr="006B2C80">
        <w:rPr>
          <w:color w:val="auto"/>
        </w:rPr>
        <w:t xml:space="preserve"> we consult</w:t>
      </w:r>
      <w:r w:rsidR="0039360F" w:rsidRPr="006B2C80">
        <w:rPr>
          <w:color w:val="auto"/>
        </w:rPr>
        <w:t>ed</w:t>
      </w:r>
      <w:r w:rsidRPr="006B2C80">
        <w:rPr>
          <w:color w:val="auto"/>
        </w:rPr>
        <w:t xml:space="preserve"> </w:t>
      </w:r>
      <w:r w:rsidR="0039360F" w:rsidRPr="006B2C80">
        <w:rPr>
          <w:color w:val="auto"/>
        </w:rPr>
        <w:t>with the</w:t>
      </w:r>
      <w:r w:rsidRPr="006B2C80">
        <w:rPr>
          <w:color w:val="auto"/>
        </w:rPr>
        <w:t xml:space="preserve"> groups of people identified in the Scottish Government Guidance about period products.  </w:t>
      </w:r>
    </w:p>
    <w:p w14:paraId="68A38D9C" w14:textId="6BADC4DA" w:rsidR="004D127E" w:rsidRPr="006B2C80" w:rsidRDefault="00B47CA6">
      <w:pPr>
        <w:pStyle w:val="Heading3"/>
        <w:ind w:left="-4"/>
        <w:rPr>
          <w:color w:val="auto"/>
        </w:rPr>
      </w:pPr>
      <w:bookmarkStart w:id="3" w:name="_Toc106103910"/>
      <w:r w:rsidRPr="006B2C80">
        <w:rPr>
          <w:color w:val="auto"/>
        </w:rPr>
        <w:t>Who we consult</w:t>
      </w:r>
      <w:r w:rsidR="0039360F" w:rsidRPr="006B2C80">
        <w:rPr>
          <w:color w:val="auto"/>
        </w:rPr>
        <w:t>ed</w:t>
      </w:r>
      <w:r w:rsidRPr="006B2C80">
        <w:rPr>
          <w:color w:val="auto"/>
        </w:rPr>
        <w:t>:</w:t>
      </w:r>
      <w:bookmarkEnd w:id="3"/>
      <w:r w:rsidRPr="006B2C80">
        <w:rPr>
          <w:color w:val="auto"/>
        </w:rPr>
        <w:t xml:space="preserve"> </w:t>
      </w:r>
    </w:p>
    <w:p w14:paraId="657C83EB" w14:textId="5CBF4FE3" w:rsidR="004D127E" w:rsidRPr="006B2C80" w:rsidRDefault="00B47CA6">
      <w:pPr>
        <w:numPr>
          <w:ilvl w:val="0"/>
          <w:numId w:val="2"/>
        </w:numPr>
        <w:ind w:right="9" w:hanging="360"/>
        <w:rPr>
          <w:color w:val="auto"/>
        </w:rPr>
      </w:pPr>
      <w:r w:rsidRPr="006B2C80">
        <w:rPr>
          <w:color w:val="auto"/>
        </w:rPr>
        <w:t xml:space="preserve">People that use period products who live or are otherwise likely to be present in the </w:t>
      </w:r>
      <w:r w:rsidR="00B37AAB" w:rsidRPr="006B2C80">
        <w:rPr>
          <w:color w:val="auto"/>
        </w:rPr>
        <w:t>Falkirk</w:t>
      </w:r>
      <w:r w:rsidRPr="006B2C80">
        <w:rPr>
          <w:color w:val="auto"/>
        </w:rPr>
        <w:t xml:space="preserve"> area;  </w:t>
      </w:r>
    </w:p>
    <w:p w14:paraId="74DDBDF0" w14:textId="77777777" w:rsidR="004D127E" w:rsidRPr="006B2C80" w:rsidRDefault="00B47CA6">
      <w:pPr>
        <w:numPr>
          <w:ilvl w:val="0"/>
          <w:numId w:val="2"/>
        </w:numPr>
        <w:ind w:right="9" w:hanging="360"/>
        <w:rPr>
          <w:color w:val="auto"/>
        </w:rPr>
      </w:pPr>
      <w:r w:rsidRPr="006B2C80">
        <w:rPr>
          <w:color w:val="auto"/>
        </w:rPr>
        <w:t xml:space="preserve">People who may want to collect period products on behalf of product users; </w:t>
      </w:r>
    </w:p>
    <w:p w14:paraId="79CC8BC8" w14:textId="14208833" w:rsidR="004D127E" w:rsidRPr="006B2C80" w:rsidRDefault="00B47CA6">
      <w:pPr>
        <w:numPr>
          <w:ilvl w:val="0"/>
          <w:numId w:val="2"/>
        </w:numPr>
        <w:spacing w:after="63"/>
        <w:ind w:right="9" w:hanging="360"/>
        <w:rPr>
          <w:color w:val="auto"/>
        </w:rPr>
      </w:pPr>
      <w:r w:rsidRPr="006B2C80">
        <w:rPr>
          <w:color w:val="auto"/>
        </w:rPr>
        <w:t xml:space="preserve">People facing additional barriers to access. </w:t>
      </w:r>
    </w:p>
    <w:p w14:paraId="3F15BD28" w14:textId="77777777" w:rsidR="0043676C" w:rsidRPr="006B2C80" w:rsidRDefault="0043676C" w:rsidP="0043676C">
      <w:pPr>
        <w:spacing w:after="63"/>
        <w:ind w:left="721" w:right="9" w:firstLine="0"/>
        <w:rPr>
          <w:color w:val="auto"/>
        </w:rPr>
      </w:pPr>
    </w:p>
    <w:p w14:paraId="371B7191" w14:textId="0465C57A" w:rsidR="004D127E" w:rsidRPr="006B2C80" w:rsidRDefault="00B47CA6">
      <w:pPr>
        <w:pStyle w:val="Heading3"/>
        <w:ind w:left="-4"/>
        <w:rPr>
          <w:color w:val="auto"/>
        </w:rPr>
      </w:pPr>
      <w:bookmarkStart w:id="4" w:name="_Toc106103911"/>
      <w:r w:rsidRPr="006B2C80">
        <w:rPr>
          <w:color w:val="auto"/>
        </w:rPr>
        <w:t>What we ask</w:t>
      </w:r>
      <w:r w:rsidR="0039360F" w:rsidRPr="006B2C80">
        <w:rPr>
          <w:color w:val="auto"/>
        </w:rPr>
        <w:t>ed</w:t>
      </w:r>
      <w:r w:rsidRPr="006B2C80">
        <w:rPr>
          <w:color w:val="auto"/>
        </w:rPr>
        <w:t xml:space="preserve"> about:</w:t>
      </w:r>
      <w:bookmarkEnd w:id="4"/>
      <w:r w:rsidRPr="006B2C80">
        <w:rPr>
          <w:color w:val="auto"/>
        </w:rPr>
        <w:t xml:space="preserve"> </w:t>
      </w:r>
    </w:p>
    <w:p w14:paraId="32E08F88" w14:textId="77777777" w:rsidR="004D127E" w:rsidRPr="006B2C80" w:rsidRDefault="00B47CA6">
      <w:pPr>
        <w:numPr>
          <w:ilvl w:val="0"/>
          <w:numId w:val="3"/>
        </w:numPr>
        <w:ind w:right="9" w:hanging="360"/>
        <w:rPr>
          <w:color w:val="auto"/>
        </w:rPr>
      </w:pPr>
      <w:r w:rsidRPr="006B2C80">
        <w:rPr>
          <w:color w:val="auto"/>
        </w:rPr>
        <w:t xml:space="preserve">Ways in which people could obtain period products free of charge; </w:t>
      </w:r>
    </w:p>
    <w:p w14:paraId="6BEF35A9" w14:textId="77777777" w:rsidR="004D127E" w:rsidRPr="006B2C80" w:rsidRDefault="00B47CA6">
      <w:pPr>
        <w:numPr>
          <w:ilvl w:val="0"/>
          <w:numId w:val="3"/>
        </w:numPr>
        <w:ind w:right="9" w:hanging="360"/>
        <w:rPr>
          <w:color w:val="auto"/>
        </w:rPr>
      </w:pPr>
      <w:r w:rsidRPr="006B2C80">
        <w:rPr>
          <w:color w:val="auto"/>
        </w:rPr>
        <w:t xml:space="preserve">dignity and ease of access; </w:t>
      </w:r>
    </w:p>
    <w:p w14:paraId="52EA8BC1" w14:textId="77777777" w:rsidR="004D127E" w:rsidRPr="006B2C80" w:rsidRDefault="00B47CA6">
      <w:pPr>
        <w:numPr>
          <w:ilvl w:val="0"/>
          <w:numId w:val="3"/>
        </w:numPr>
        <w:spacing w:after="60"/>
        <w:ind w:right="9" w:hanging="360"/>
        <w:rPr>
          <w:color w:val="auto"/>
        </w:rPr>
      </w:pPr>
      <w:r w:rsidRPr="006B2C80">
        <w:rPr>
          <w:color w:val="auto"/>
        </w:rPr>
        <w:t xml:space="preserve">the required choice of period products that should be available. </w:t>
      </w:r>
    </w:p>
    <w:p w14:paraId="027EFCE5" w14:textId="558CD083" w:rsidR="004D127E" w:rsidRPr="006B2C80" w:rsidRDefault="00B47CA6" w:rsidP="00604ABE">
      <w:pPr>
        <w:spacing w:after="129"/>
        <w:ind w:left="-4" w:right="9"/>
        <w:rPr>
          <w:color w:val="auto"/>
        </w:rPr>
      </w:pPr>
      <w:r w:rsidRPr="006B2C80">
        <w:rPr>
          <w:color w:val="auto"/>
        </w:rPr>
        <w:t xml:space="preserve">In order to reach as many people who live or work in </w:t>
      </w:r>
      <w:r w:rsidR="00604ABE" w:rsidRPr="006B2C80">
        <w:rPr>
          <w:color w:val="auto"/>
        </w:rPr>
        <w:t xml:space="preserve">Falkirk we used Citizens Space to gather views for the consultation. </w:t>
      </w:r>
    </w:p>
    <w:p w14:paraId="5CB898C2" w14:textId="77777777" w:rsidR="004D127E" w:rsidRPr="006B2C80" w:rsidRDefault="00B47CA6">
      <w:pPr>
        <w:pStyle w:val="Heading3"/>
        <w:ind w:left="-4"/>
        <w:rPr>
          <w:color w:val="auto"/>
        </w:rPr>
      </w:pPr>
      <w:bookmarkStart w:id="5" w:name="_Toc106103912"/>
      <w:r w:rsidRPr="006B2C80">
        <w:rPr>
          <w:color w:val="auto"/>
        </w:rPr>
        <w:t>The Survey</w:t>
      </w:r>
      <w:bookmarkEnd w:id="5"/>
      <w:r w:rsidRPr="006B2C80">
        <w:rPr>
          <w:color w:val="auto"/>
        </w:rPr>
        <w:t xml:space="preserve"> </w:t>
      </w:r>
    </w:p>
    <w:p w14:paraId="30C933D4" w14:textId="29229AA6" w:rsidR="004D127E" w:rsidRPr="006B2C80" w:rsidRDefault="00B47CA6">
      <w:pPr>
        <w:spacing w:after="111"/>
        <w:ind w:left="-4" w:right="9"/>
        <w:rPr>
          <w:color w:val="auto"/>
        </w:rPr>
      </w:pPr>
      <w:r w:rsidRPr="006B2C80">
        <w:rPr>
          <w:color w:val="auto"/>
        </w:rPr>
        <w:t xml:space="preserve">The on-line survey consisted of </w:t>
      </w:r>
      <w:r w:rsidR="00604ABE" w:rsidRPr="006B2C80">
        <w:rPr>
          <w:color w:val="auto"/>
        </w:rPr>
        <w:t xml:space="preserve">31 </w:t>
      </w:r>
      <w:r w:rsidRPr="006B2C80">
        <w:rPr>
          <w:color w:val="auto"/>
        </w:rPr>
        <w:t xml:space="preserve">questions and was carried out between </w:t>
      </w:r>
      <w:r w:rsidR="00604ABE" w:rsidRPr="006B2C80">
        <w:rPr>
          <w:color w:val="auto"/>
        </w:rPr>
        <w:t>November 2021 and January 2022</w:t>
      </w:r>
      <w:r w:rsidRPr="006B2C80">
        <w:rPr>
          <w:color w:val="auto"/>
        </w:rPr>
        <w:t xml:space="preserve">. This </w:t>
      </w:r>
      <w:r w:rsidR="0039360F" w:rsidRPr="006B2C80">
        <w:rPr>
          <w:color w:val="auto"/>
        </w:rPr>
        <w:t>included</w:t>
      </w:r>
      <w:r w:rsidR="0039360F" w:rsidRPr="006B2C80" w:rsidDel="0039360F">
        <w:rPr>
          <w:color w:val="auto"/>
        </w:rPr>
        <w:t xml:space="preserve"> </w:t>
      </w:r>
      <w:r w:rsidRPr="006B2C80">
        <w:rPr>
          <w:color w:val="auto"/>
        </w:rPr>
        <w:t>people who use the products themselves</w:t>
      </w:r>
      <w:r w:rsidR="0039360F" w:rsidRPr="006B2C80">
        <w:rPr>
          <w:color w:val="auto"/>
        </w:rPr>
        <w:t xml:space="preserve"> as well as family members</w:t>
      </w:r>
      <w:r w:rsidRPr="006B2C80">
        <w:rPr>
          <w:color w:val="auto"/>
        </w:rPr>
        <w:t>. Some identified as being on a low income, single parents, carers</w:t>
      </w:r>
      <w:r w:rsidR="0039360F" w:rsidRPr="006B2C80">
        <w:rPr>
          <w:color w:val="auto"/>
        </w:rPr>
        <w:t>,</w:t>
      </w:r>
      <w:r w:rsidRPr="006B2C80">
        <w:rPr>
          <w:color w:val="auto"/>
        </w:rPr>
        <w:t xml:space="preserve"> people with a disability and</w:t>
      </w:r>
      <w:r w:rsidR="0039360F" w:rsidRPr="006B2C80">
        <w:rPr>
          <w:color w:val="auto"/>
        </w:rPr>
        <w:t>/or</w:t>
      </w:r>
      <w:r w:rsidRPr="006B2C80">
        <w:rPr>
          <w:color w:val="auto"/>
        </w:rPr>
        <w:t xml:space="preserve"> living in remote locations. </w:t>
      </w:r>
      <w:r w:rsidR="007A4F58" w:rsidRPr="006B2C80">
        <w:rPr>
          <w:color w:val="auto"/>
        </w:rPr>
        <w:t xml:space="preserve">All respondents were women. </w:t>
      </w:r>
      <w:r w:rsidR="002060E4" w:rsidRPr="006B2C80">
        <w:rPr>
          <w:color w:val="auto"/>
        </w:rPr>
        <w:t>52% of respondents were aged 4</w:t>
      </w:r>
      <w:r w:rsidR="00240CF3" w:rsidRPr="006B2C80">
        <w:rPr>
          <w:color w:val="auto"/>
        </w:rPr>
        <w:t>5</w:t>
      </w:r>
      <w:r w:rsidR="002060E4" w:rsidRPr="006B2C80">
        <w:rPr>
          <w:color w:val="auto"/>
        </w:rPr>
        <w:t>-64,</w:t>
      </w:r>
      <w:r w:rsidR="001C7007" w:rsidRPr="006B2C80">
        <w:rPr>
          <w:color w:val="auto"/>
        </w:rPr>
        <w:t xml:space="preserve"> 36% were aged 25-44 and </w:t>
      </w:r>
      <w:r w:rsidR="005D79AA" w:rsidRPr="006B2C80">
        <w:rPr>
          <w:color w:val="auto"/>
        </w:rPr>
        <w:t>7% were aged 16-24.</w:t>
      </w:r>
      <w:r w:rsidR="002060E4" w:rsidRPr="006B2C80">
        <w:rPr>
          <w:color w:val="auto"/>
        </w:rPr>
        <w:t xml:space="preserve"> </w:t>
      </w:r>
    </w:p>
    <w:p w14:paraId="7F62F522" w14:textId="25AB78AD" w:rsidR="004D127E" w:rsidRPr="006B2C80" w:rsidRDefault="00B47CA6" w:rsidP="00604ABE">
      <w:pPr>
        <w:ind w:left="-4" w:right="9"/>
        <w:rPr>
          <w:color w:val="auto"/>
        </w:rPr>
      </w:pPr>
      <w:r w:rsidRPr="006B2C80">
        <w:rPr>
          <w:color w:val="auto"/>
        </w:rPr>
        <w:t xml:space="preserve">We received </w:t>
      </w:r>
      <w:r w:rsidR="00604ABE" w:rsidRPr="006B2C80">
        <w:rPr>
          <w:color w:val="auto"/>
        </w:rPr>
        <w:t>38</w:t>
      </w:r>
      <w:r w:rsidRPr="006B2C80">
        <w:rPr>
          <w:color w:val="auto"/>
        </w:rPr>
        <w:t xml:space="preserve"> responses</w:t>
      </w:r>
      <w:r w:rsidR="00604ABE" w:rsidRPr="006B2C80">
        <w:rPr>
          <w:color w:val="auto"/>
        </w:rPr>
        <w:t>.</w:t>
      </w:r>
      <w:r w:rsidR="00CC4F4F" w:rsidRPr="006B2C80">
        <w:rPr>
          <w:color w:val="auto"/>
        </w:rPr>
        <w:t xml:space="preserve"> </w:t>
      </w:r>
      <w:r w:rsidR="001F1BD3" w:rsidRPr="006B2C80">
        <w:rPr>
          <w:color w:val="auto"/>
        </w:rPr>
        <w:t>Th</w:t>
      </w:r>
      <w:r w:rsidR="006F3DF2" w:rsidRPr="006B2C80">
        <w:rPr>
          <w:color w:val="auto"/>
        </w:rPr>
        <w:t xml:space="preserve">e response rate is comparatively low and although we </w:t>
      </w:r>
      <w:r w:rsidR="00EC380C">
        <w:rPr>
          <w:color w:val="auto"/>
        </w:rPr>
        <w:t>tried</w:t>
      </w:r>
      <w:r w:rsidR="00CC4F4F" w:rsidRPr="006B2C80">
        <w:rPr>
          <w:color w:val="auto"/>
        </w:rPr>
        <w:t xml:space="preserve"> to get a better response </w:t>
      </w:r>
      <w:r w:rsidR="00EC380C">
        <w:rPr>
          <w:color w:val="auto"/>
        </w:rPr>
        <w:t>by</w:t>
      </w:r>
      <w:r w:rsidR="00EC380C" w:rsidRPr="006B2C80">
        <w:rPr>
          <w:color w:val="auto"/>
        </w:rPr>
        <w:t xml:space="preserve"> </w:t>
      </w:r>
      <w:r w:rsidR="00CC4F4F" w:rsidRPr="006B2C80">
        <w:rPr>
          <w:color w:val="auto"/>
        </w:rPr>
        <w:t>promot</w:t>
      </w:r>
      <w:r w:rsidR="00EC380C">
        <w:rPr>
          <w:color w:val="auto"/>
        </w:rPr>
        <w:t>ing</w:t>
      </w:r>
      <w:r w:rsidR="00CC4F4F" w:rsidRPr="006B2C80">
        <w:rPr>
          <w:color w:val="auto"/>
        </w:rPr>
        <w:t xml:space="preserve"> the survey on social media</w:t>
      </w:r>
      <w:r w:rsidR="006F3DF2" w:rsidRPr="006B2C80">
        <w:rPr>
          <w:color w:val="auto"/>
        </w:rPr>
        <w:t>, we conclude that this is likely due to consultation fatigue</w:t>
      </w:r>
      <w:r w:rsidR="00CC4F4F" w:rsidRPr="006B2C80">
        <w:rPr>
          <w:color w:val="auto"/>
        </w:rPr>
        <w:t xml:space="preserve">. </w:t>
      </w:r>
      <w:r w:rsidR="00604ABE" w:rsidRPr="006B2C80">
        <w:rPr>
          <w:color w:val="auto"/>
        </w:rPr>
        <w:t xml:space="preserve"> </w:t>
      </w:r>
    </w:p>
    <w:p w14:paraId="12E7F5D5" w14:textId="77777777" w:rsidR="00604ABE" w:rsidRPr="006B2C80" w:rsidRDefault="00604ABE">
      <w:pPr>
        <w:pStyle w:val="Heading2"/>
        <w:spacing w:after="87"/>
        <w:ind w:left="-5" w:right="4828"/>
        <w:rPr>
          <w:color w:val="auto"/>
        </w:rPr>
      </w:pPr>
    </w:p>
    <w:p w14:paraId="7BE42FA5" w14:textId="118579CA" w:rsidR="004D127E" w:rsidRPr="006B2C80" w:rsidRDefault="00B47CA6" w:rsidP="00C543A5">
      <w:pPr>
        <w:pStyle w:val="Heading1"/>
        <w:rPr>
          <w:color w:val="auto"/>
        </w:rPr>
      </w:pPr>
      <w:bookmarkStart w:id="6" w:name="_Toc106103913"/>
      <w:r w:rsidRPr="006B2C80">
        <w:rPr>
          <w:color w:val="auto"/>
        </w:rPr>
        <w:t>Consultation Key Messages</w:t>
      </w:r>
      <w:bookmarkEnd w:id="6"/>
      <w:r w:rsidRPr="006B2C80">
        <w:rPr>
          <w:color w:val="auto"/>
        </w:rPr>
        <w:t xml:space="preserve"> </w:t>
      </w:r>
    </w:p>
    <w:p w14:paraId="7C04D455" w14:textId="77777777" w:rsidR="004D127E" w:rsidRPr="006B2C80" w:rsidRDefault="00B47CA6">
      <w:pPr>
        <w:pStyle w:val="Heading3"/>
        <w:spacing w:after="87" w:line="267" w:lineRule="auto"/>
        <w:ind w:left="-5" w:right="4828"/>
        <w:rPr>
          <w:color w:val="auto"/>
        </w:rPr>
      </w:pPr>
      <w:bookmarkStart w:id="7" w:name="_Toc106103914"/>
      <w:r w:rsidRPr="006B2C80">
        <w:rPr>
          <w:color w:val="auto"/>
        </w:rPr>
        <w:t>Existing Provision</w:t>
      </w:r>
      <w:bookmarkEnd w:id="7"/>
      <w:r w:rsidRPr="006B2C80">
        <w:rPr>
          <w:color w:val="auto"/>
        </w:rPr>
        <w:t xml:space="preserve"> </w:t>
      </w:r>
    </w:p>
    <w:p w14:paraId="6052C9C5" w14:textId="074B8E04" w:rsidR="004D127E" w:rsidRPr="006B2C80" w:rsidRDefault="00B47CA6">
      <w:pPr>
        <w:spacing w:after="129"/>
        <w:ind w:left="-4" w:right="9"/>
        <w:rPr>
          <w:color w:val="auto"/>
        </w:rPr>
      </w:pPr>
      <w:r w:rsidRPr="006B2C80">
        <w:rPr>
          <w:color w:val="auto"/>
        </w:rPr>
        <w:t xml:space="preserve">Questions one to six focused on the existing provision. </w:t>
      </w:r>
      <w:r w:rsidR="00604ABE" w:rsidRPr="006B2C80">
        <w:rPr>
          <w:color w:val="auto"/>
        </w:rPr>
        <w:t xml:space="preserve">38 </w:t>
      </w:r>
      <w:r w:rsidR="00EC380C">
        <w:rPr>
          <w:color w:val="auto"/>
        </w:rPr>
        <w:t xml:space="preserve">people </w:t>
      </w:r>
      <w:r w:rsidRPr="006B2C80">
        <w:rPr>
          <w:color w:val="auto"/>
        </w:rPr>
        <w:t>respon</w:t>
      </w:r>
      <w:r w:rsidR="00EC380C">
        <w:rPr>
          <w:color w:val="auto"/>
        </w:rPr>
        <w:t>ded</w:t>
      </w:r>
      <w:r w:rsidRPr="006B2C80">
        <w:rPr>
          <w:color w:val="auto"/>
        </w:rPr>
        <w:t xml:space="preserve"> </w:t>
      </w:r>
      <w:r w:rsidR="00604ABE" w:rsidRPr="006B2C80">
        <w:rPr>
          <w:color w:val="auto"/>
        </w:rPr>
        <w:t xml:space="preserve">to these questions.  </w:t>
      </w:r>
    </w:p>
    <w:p w14:paraId="040A1E10" w14:textId="4B1F3F65" w:rsidR="00481D8D" w:rsidRPr="006B2C80" w:rsidRDefault="00481D8D">
      <w:pPr>
        <w:numPr>
          <w:ilvl w:val="0"/>
          <w:numId w:val="4"/>
        </w:numPr>
        <w:ind w:right="9" w:hanging="360"/>
        <w:rPr>
          <w:color w:val="auto"/>
        </w:rPr>
      </w:pPr>
      <w:r w:rsidRPr="006B2C80">
        <w:rPr>
          <w:color w:val="auto"/>
        </w:rPr>
        <w:t xml:space="preserve">50% of respondents had accessed free period products and 50% </w:t>
      </w:r>
      <w:r w:rsidR="00D2090D" w:rsidRPr="006B2C80">
        <w:rPr>
          <w:color w:val="auto"/>
        </w:rPr>
        <w:t>o</w:t>
      </w:r>
      <w:r w:rsidRPr="006B2C80">
        <w:rPr>
          <w:color w:val="auto"/>
        </w:rPr>
        <w:t xml:space="preserve">f respondent had not accessed free period products. </w:t>
      </w:r>
    </w:p>
    <w:p w14:paraId="6313855F" w14:textId="2172FBE3" w:rsidR="004D127E" w:rsidRPr="006B2C80" w:rsidRDefault="00B47CA6">
      <w:pPr>
        <w:numPr>
          <w:ilvl w:val="0"/>
          <w:numId w:val="4"/>
        </w:numPr>
        <w:ind w:right="9" w:hanging="360"/>
        <w:rPr>
          <w:color w:val="auto"/>
        </w:rPr>
      </w:pPr>
      <w:r w:rsidRPr="006B2C80">
        <w:rPr>
          <w:color w:val="auto"/>
        </w:rPr>
        <w:t xml:space="preserve">The responses were fairly evenly spread geographically across </w:t>
      </w:r>
      <w:r w:rsidR="00481D8D" w:rsidRPr="006B2C80">
        <w:rPr>
          <w:color w:val="auto"/>
        </w:rPr>
        <w:t xml:space="preserve">Falkirk. </w:t>
      </w:r>
    </w:p>
    <w:p w14:paraId="6BCD2A6B" w14:textId="77777777" w:rsidR="004D127E" w:rsidRPr="006B2C80" w:rsidRDefault="00B47CA6">
      <w:pPr>
        <w:numPr>
          <w:ilvl w:val="0"/>
          <w:numId w:val="4"/>
        </w:numPr>
        <w:ind w:right="9" w:hanging="360"/>
        <w:rPr>
          <w:color w:val="auto"/>
        </w:rPr>
      </w:pPr>
      <w:r w:rsidRPr="006B2C80">
        <w:rPr>
          <w:color w:val="auto"/>
        </w:rPr>
        <w:t xml:space="preserve">The majority of respondents (62%) already knew about the existing service.  </w:t>
      </w:r>
    </w:p>
    <w:p w14:paraId="38E14AED" w14:textId="1D85A914" w:rsidR="004D127E" w:rsidRPr="006B2C80" w:rsidRDefault="00B47CA6">
      <w:pPr>
        <w:numPr>
          <w:ilvl w:val="0"/>
          <w:numId w:val="4"/>
        </w:numPr>
        <w:ind w:right="9" w:hanging="360"/>
        <w:rPr>
          <w:color w:val="auto"/>
        </w:rPr>
      </w:pPr>
      <w:r w:rsidRPr="006B2C80">
        <w:rPr>
          <w:color w:val="auto"/>
        </w:rPr>
        <w:t xml:space="preserve">Respondents had obtained products in various </w:t>
      </w:r>
      <w:r w:rsidR="00481D8D" w:rsidRPr="006B2C80">
        <w:rPr>
          <w:color w:val="auto"/>
        </w:rPr>
        <w:t>locations</w:t>
      </w:r>
      <w:r w:rsidRPr="006B2C80">
        <w:rPr>
          <w:color w:val="auto"/>
        </w:rPr>
        <w:t xml:space="preserve"> however the majority </w:t>
      </w:r>
      <w:r w:rsidR="00CC4F4F" w:rsidRPr="006B2C80">
        <w:rPr>
          <w:color w:val="auto"/>
        </w:rPr>
        <w:t xml:space="preserve">of respondents who answered the question </w:t>
      </w:r>
      <w:r w:rsidRPr="006B2C80">
        <w:rPr>
          <w:color w:val="auto"/>
        </w:rPr>
        <w:t>(</w:t>
      </w:r>
      <w:r w:rsidR="00CC4F4F" w:rsidRPr="006B2C80">
        <w:rPr>
          <w:color w:val="auto"/>
        </w:rPr>
        <w:t>45</w:t>
      </w:r>
      <w:r w:rsidRPr="006B2C80">
        <w:rPr>
          <w:color w:val="auto"/>
        </w:rPr>
        <w:t>%) had used the online home delivery</w:t>
      </w:r>
      <w:r w:rsidR="00481D8D" w:rsidRPr="006B2C80">
        <w:rPr>
          <w:color w:val="auto"/>
        </w:rPr>
        <w:t xml:space="preserve"> service</w:t>
      </w:r>
      <w:r w:rsidRPr="006B2C80">
        <w:rPr>
          <w:color w:val="auto"/>
        </w:rPr>
        <w:t xml:space="preserve">.  </w:t>
      </w:r>
    </w:p>
    <w:p w14:paraId="360429E9" w14:textId="77777777" w:rsidR="004D127E" w:rsidRPr="006B2C80" w:rsidRDefault="00B47CA6">
      <w:pPr>
        <w:numPr>
          <w:ilvl w:val="0"/>
          <w:numId w:val="4"/>
        </w:numPr>
        <w:ind w:right="9" w:hanging="360"/>
        <w:rPr>
          <w:color w:val="auto"/>
        </w:rPr>
      </w:pPr>
      <w:r w:rsidRPr="006B2C80">
        <w:rPr>
          <w:color w:val="auto"/>
        </w:rPr>
        <w:t xml:space="preserve">That was closely followed by accessing products from Council Buildings. </w:t>
      </w:r>
    </w:p>
    <w:p w14:paraId="58C891E1" w14:textId="429472CA" w:rsidR="004D127E" w:rsidRPr="006B2C80" w:rsidRDefault="00B47CA6">
      <w:pPr>
        <w:numPr>
          <w:ilvl w:val="0"/>
          <w:numId w:val="4"/>
        </w:numPr>
        <w:spacing w:after="111"/>
        <w:ind w:right="9" w:hanging="360"/>
        <w:rPr>
          <w:color w:val="auto"/>
        </w:rPr>
      </w:pPr>
      <w:r w:rsidRPr="006B2C80">
        <w:rPr>
          <w:color w:val="auto"/>
        </w:rPr>
        <w:lastRenderedPageBreak/>
        <w:t>Others used community venues, doctor’s surgeries</w:t>
      </w:r>
      <w:r w:rsidR="00481D8D" w:rsidRPr="006B2C80">
        <w:rPr>
          <w:color w:val="auto"/>
        </w:rPr>
        <w:t xml:space="preserve"> and schools.</w:t>
      </w:r>
    </w:p>
    <w:p w14:paraId="21915475" w14:textId="3EE72A6E" w:rsidR="004D127E" w:rsidRPr="006B2C80" w:rsidRDefault="00B47CA6">
      <w:pPr>
        <w:spacing w:after="111"/>
        <w:ind w:left="-4" w:right="9"/>
        <w:rPr>
          <w:color w:val="auto"/>
        </w:rPr>
      </w:pPr>
      <w:r w:rsidRPr="006B2C80">
        <w:rPr>
          <w:b/>
          <w:color w:val="auto"/>
        </w:rPr>
        <w:t xml:space="preserve">Question 4 </w:t>
      </w:r>
      <w:r w:rsidRPr="006B2C80">
        <w:rPr>
          <w:color w:val="auto"/>
        </w:rPr>
        <w:t xml:space="preserve">focussed on the types of product </w:t>
      </w:r>
      <w:r w:rsidR="00684A5D" w:rsidRPr="006B2C80">
        <w:rPr>
          <w:color w:val="auto"/>
        </w:rPr>
        <w:t xml:space="preserve">accessed </w:t>
      </w:r>
      <w:r w:rsidRPr="006B2C80">
        <w:rPr>
          <w:color w:val="auto"/>
        </w:rPr>
        <w:t xml:space="preserve">with </w:t>
      </w:r>
      <w:r w:rsidRPr="006B2C80">
        <w:rPr>
          <w:b/>
          <w:color w:val="auto"/>
        </w:rPr>
        <w:t xml:space="preserve">Question 5 </w:t>
      </w:r>
      <w:r w:rsidRPr="006B2C80">
        <w:rPr>
          <w:color w:val="auto"/>
        </w:rPr>
        <w:t xml:space="preserve">asking about who they obtained the products for. </w:t>
      </w:r>
      <w:r w:rsidRPr="006B2C80">
        <w:rPr>
          <w:b/>
          <w:color w:val="auto"/>
        </w:rPr>
        <w:t xml:space="preserve">Question 6 </w:t>
      </w:r>
      <w:r w:rsidRPr="006B2C80">
        <w:rPr>
          <w:color w:val="auto"/>
        </w:rPr>
        <w:t xml:space="preserve">asked about service user experience in obtaining products.  </w:t>
      </w:r>
    </w:p>
    <w:p w14:paraId="2907CEF9" w14:textId="35D42694" w:rsidR="004D127E" w:rsidRPr="006B2C80" w:rsidRDefault="00506F79" w:rsidP="00F26AA6">
      <w:pPr>
        <w:pStyle w:val="ListParagraph"/>
        <w:numPr>
          <w:ilvl w:val="0"/>
          <w:numId w:val="13"/>
        </w:numPr>
        <w:ind w:right="9"/>
        <w:rPr>
          <w:color w:val="auto"/>
        </w:rPr>
      </w:pPr>
      <w:r w:rsidRPr="006B2C80">
        <w:rPr>
          <w:color w:val="auto"/>
        </w:rPr>
        <w:t xml:space="preserve">Pads were the most popular choice of period product accessed </w:t>
      </w:r>
      <w:r w:rsidR="00835C38" w:rsidRPr="006B2C80">
        <w:rPr>
          <w:color w:val="auto"/>
        </w:rPr>
        <w:t xml:space="preserve">closely followed by tampons. </w:t>
      </w:r>
    </w:p>
    <w:p w14:paraId="26D8CEB7" w14:textId="13A1B2F9" w:rsidR="00493CE1" w:rsidRPr="006B2C80" w:rsidRDefault="00493CE1" w:rsidP="00F26AA6">
      <w:pPr>
        <w:numPr>
          <w:ilvl w:val="0"/>
          <w:numId w:val="13"/>
        </w:numPr>
        <w:ind w:right="9"/>
        <w:rPr>
          <w:color w:val="auto"/>
        </w:rPr>
      </w:pPr>
      <w:r w:rsidRPr="006B2C80">
        <w:rPr>
          <w:color w:val="auto"/>
        </w:rPr>
        <w:t>29% of respondents accessed reusable products</w:t>
      </w:r>
      <w:r w:rsidR="00AB21B6" w:rsidRPr="006B2C80">
        <w:rPr>
          <w:color w:val="auto"/>
        </w:rPr>
        <w:t xml:space="preserve"> including </w:t>
      </w:r>
      <w:r w:rsidR="000243D0" w:rsidRPr="006B2C80">
        <w:rPr>
          <w:color w:val="auto"/>
        </w:rPr>
        <w:t xml:space="preserve">menstrual cup, reusable pads and </w:t>
      </w:r>
      <w:r w:rsidR="00305F92" w:rsidRPr="006B2C80">
        <w:rPr>
          <w:color w:val="auto"/>
        </w:rPr>
        <w:t>period pants.</w:t>
      </w:r>
    </w:p>
    <w:p w14:paraId="3D5BB43A" w14:textId="7610F7B0" w:rsidR="00757184" w:rsidRPr="006B2C80" w:rsidRDefault="00757184" w:rsidP="00F26AA6">
      <w:pPr>
        <w:numPr>
          <w:ilvl w:val="0"/>
          <w:numId w:val="13"/>
        </w:numPr>
        <w:ind w:right="9"/>
        <w:rPr>
          <w:color w:val="auto"/>
        </w:rPr>
      </w:pPr>
      <w:r w:rsidRPr="006B2C80">
        <w:rPr>
          <w:color w:val="auto"/>
        </w:rPr>
        <w:t xml:space="preserve">34% of respondents accessed products for themselves, whilst </w:t>
      </w:r>
      <w:r w:rsidR="00B57A5B" w:rsidRPr="006B2C80">
        <w:rPr>
          <w:color w:val="auto"/>
        </w:rPr>
        <w:t>13% accessed products for a family member.</w:t>
      </w:r>
      <w:r w:rsidR="00BC1A8B" w:rsidRPr="006B2C80">
        <w:rPr>
          <w:color w:val="auto"/>
        </w:rPr>
        <w:t xml:space="preserve"> 50% of respondents did not answer this question.</w:t>
      </w:r>
    </w:p>
    <w:p w14:paraId="17446044" w14:textId="10259FEC" w:rsidR="0029138D" w:rsidRPr="006B2C80" w:rsidRDefault="0029138D" w:rsidP="00F26AA6">
      <w:pPr>
        <w:numPr>
          <w:ilvl w:val="0"/>
          <w:numId w:val="13"/>
        </w:numPr>
        <w:ind w:right="9"/>
        <w:rPr>
          <w:color w:val="auto"/>
        </w:rPr>
      </w:pPr>
      <w:r w:rsidRPr="006B2C80">
        <w:rPr>
          <w:color w:val="auto"/>
        </w:rPr>
        <w:t xml:space="preserve">39% of respondents said that dignity </w:t>
      </w:r>
      <w:r w:rsidR="00F50184" w:rsidRPr="006B2C80">
        <w:rPr>
          <w:color w:val="auto"/>
        </w:rPr>
        <w:t xml:space="preserve">was considered fully when accessing period products. </w:t>
      </w:r>
      <w:r w:rsidR="001372BA" w:rsidRPr="006B2C80">
        <w:rPr>
          <w:color w:val="auto"/>
        </w:rPr>
        <w:t xml:space="preserve">5% of respondents said that dignity </w:t>
      </w:r>
      <w:r w:rsidR="000F6BFA" w:rsidRPr="006B2C80">
        <w:rPr>
          <w:color w:val="auto"/>
        </w:rPr>
        <w:t>was considered to some extent and 5% said that dignity was not considered at all when accessing period products.</w:t>
      </w:r>
    </w:p>
    <w:p w14:paraId="3C9BC526" w14:textId="77777777" w:rsidR="005F0259" w:rsidRPr="006B2C80" w:rsidRDefault="005F0259">
      <w:pPr>
        <w:spacing w:after="129"/>
        <w:ind w:left="-4" w:right="9"/>
        <w:rPr>
          <w:color w:val="auto"/>
        </w:rPr>
      </w:pPr>
    </w:p>
    <w:p w14:paraId="2DA9B67B" w14:textId="7893DEBB" w:rsidR="00EC380C" w:rsidRDefault="00B47CA6" w:rsidP="004E2003">
      <w:pPr>
        <w:spacing w:after="129"/>
        <w:ind w:left="-4" w:right="9"/>
        <w:rPr>
          <w:color w:val="auto"/>
        </w:rPr>
      </w:pPr>
      <w:r w:rsidRPr="006B2C80">
        <w:rPr>
          <w:b/>
          <w:color w:val="auto"/>
        </w:rPr>
        <w:t xml:space="preserve">Question </w:t>
      </w:r>
      <w:r w:rsidR="006F7A29" w:rsidRPr="006B2C80">
        <w:rPr>
          <w:b/>
          <w:color w:val="auto"/>
        </w:rPr>
        <w:t>9</w:t>
      </w:r>
      <w:r w:rsidRPr="006B2C80">
        <w:rPr>
          <w:b/>
          <w:color w:val="auto"/>
        </w:rPr>
        <w:t xml:space="preserve"> </w:t>
      </w:r>
      <w:r w:rsidRPr="006B2C80">
        <w:rPr>
          <w:color w:val="auto"/>
        </w:rPr>
        <w:t xml:space="preserve">sought information on the </w:t>
      </w:r>
      <w:r w:rsidR="00D27B90" w:rsidRPr="006B2C80">
        <w:rPr>
          <w:color w:val="auto"/>
        </w:rPr>
        <w:t>how important reusable products were to them</w:t>
      </w:r>
    </w:p>
    <w:p w14:paraId="3EDA4F61" w14:textId="06A64604" w:rsidR="00EC380C" w:rsidRDefault="004E2003" w:rsidP="00EC380C">
      <w:pPr>
        <w:pStyle w:val="ListParagraph"/>
        <w:numPr>
          <w:ilvl w:val="0"/>
          <w:numId w:val="16"/>
        </w:numPr>
        <w:spacing w:after="129"/>
        <w:ind w:right="9"/>
        <w:rPr>
          <w:color w:val="auto"/>
        </w:rPr>
      </w:pPr>
      <w:r w:rsidRPr="00AC19DC">
        <w:rPr>
          <w:color w:val="auto"/>
        </w:rPr>
        <w:t>52</w:t>
      </w:r>
      <w:r w:rsidR="00B47CA6" w:rsidRPr="00AC19DC">
        <w:rPr>
          <w:color w:val="auto"/>
        </w:rPr>
        <w:t>%</w:t>
      </w:r>
      <w:r w:rsidRPr="00AC19DC">
        <w:rPr>
          <w:color w:val="auto"/>
        </w:rPr>
        <w:t xml:space="preserve"> agreed that it was very important and that the environment is important to them</w:t>
      </w:r>
      <w:r w:rsidR="00B47CA6" w:rsidRPr="00AC19DC">
        <w:rPr>
          <w:color w:val="auto"/>
        </w:rPr>
        <w:t xml:space="preserve">. </w:t>
      </w:r>
    </w:p>
    <w:p w14:paraId="79986425" w14:textId="77777777" w:rsidR="00EC380C" w:rsidRDefault="001D0E04" w:rsidP="00EC380C">
      <w:pPr>
        <w:pStyle w:val="ListParagraph"/>
        <w:numPr>
          <w:ilvl w:val="0"/>
          <w:numId w:val="16"/>
        </w:numPr>
        <w:spacing w:after="129"/>
        <w:ind w:right="9"/>
        <w:rPr>
          <w:color w:val="auto"/>
        </w:rPr>
      </w:pPr>
      <w:r w:rsidRPr="00AC19DC">
        <w:rPr>
          <w:color w:val="auto"/>
        </w:rPr>
        <w:t xml:space="preserve">40% of respondents agreed that </w:t>
      </w:r>
      <w:r w:rsidR="00693A2E" w:rsidRPr="00AC19DC">
        <w:rPr>
          <w:color w:val="auto"/>
        </w:rPr>
        <w:t xml:space="preserve">it was fairly important </w:t>
      </w:r>
      <w:r w:rsidR="00865FF5" w:rsidRPr="00AC19DC">
        <w:rPr>
          <w:color w:val="auto"/>
        </w:rPr>
        <w:t xml:space="preserve">and could see the benefits of the products. </w:t>
      </w:r>
    </w:p>
    <w:p w14:paraId="161E2AD3" w14:textId="582409CA" w:rsidR="004D127E" w:rsidRPr="00AC19DC" w:rsidRDefault="00B06E8B" w:rsidP="00AC19DC">
      <w:pPr>
        <w:pStyle w:val="ListParagraph"/>
        <w:numPr>
          <w:ilvl w:val="0"/>
          <w:numId w:val="16"/>
        </w:numPr>
        <w:spacing w:after="129"/>
        <w:ind w:right="9"/>
        <w:rPr>
          <w:color w:val="auto"/>
        </w:rPr>
      </w:pPr>
      <w:r w:rsidRPr="00AC19DC">
        <w:rPr>
          <w:color w:val="auto"/>
        </w:rPr>
        <w:t xml:space="preserve">7% of respondents said that the reusable products were not important at all. </w:t>
      </w:r>
    </w:p>
    <w:p w14:paraId="547F8991" w14:textId="77777777" w:rsidR="001C54CE" w:rsidRPr="006B2C80" w:rsidRDefault="001C54CE" w:rsidP="00BE120E">
      <w:pPr>
        <w:ind w:right="9"/>
        <w:rPr>
          <w:color w:val="auto"/>
        </w:rPr>
      </w:pPr>
    </w:p>
    <w:p w14:paraId="1A36C396" w14:textId="6229A3DE" w:rsidR="00BE120E" w:rsidRPr="006B2C80" w:rsidRDefault="001C54CE" w:rsidP="00340D7F">
      <w:pPr>
        <w:pStyle w:val="Heading1"/>
        <w:numPr>
          <w:ilvl w:val="0"/>
          <w:numId w:val="0"/>
        </w:numPr>
        <w:ind w:left="10" w:hanging="10"/>
        <w:rPr>
          <w:color w:val="auto"/>
        </w:rPr>
      </w:pPr>
      <w:bookmarkStart w:id="8" w:name="_Toc106103915"/>
      <w:r w:rsidRPr="006B2C80">
        <w:rPr>
          <w:color w:val="auto"/>
        </w:rPr>
        <w:t>Future Provision</w:t>
      </w:r>
      <w:bookmarkEnd w:id="8"/>
    </w:p>
    <w:p w14:paraId="594CC3D2" w14:textId="77777777" w:rsidR="001C54CE" w:rsidRPr="006B2C80" w:rsidRDefault="001C54CE" w:rsidP="00BE120E">
      <w:pPr>
        <w:ind w:right="9"/>
        <w:rPr>
          <w:color w:val="auto"/>
        </w:rPr>
      </w:pPr>
    </w:p>
    <w:p w14:paraId="2DDD592B" w14:textId="7AF2EC8B" w:rsidR="00B124D4" w:rsidRPr="006B2C80" w:rsidRDefault="00BE120E" w:rsidP="00BE120E">
      <w:pPr>
        <w:ind w:right="9"/>
        <w:rPr>
          <w:color w:val="auto"/>
        </w:rPr>
      </w:pPr>
      <w:r w:rsidRPr="006B2C80">
        <w:rPr>
          <w:b/>
          <w:bCs/>
          <w:color w:val="auto"/>
        </w:rPr>
        <w:t>Question 1</w:t>
      </w:r>
      <w:r w:rsidR="006F7A29" w:rsidRPr="006B2C80">
        <w:rPr>
          <w:b/>
          <w:bCs/>
          <w:color w:val="auto"/>
        </w:rPr>
        <w:t>2</w:t>
      </w:r>
      <w:r w:rsidRPr="006B2C80">
        <w:rPr>
          <w:color w:val="auto"/>
        </w:rPr>
        <w:t xml:space="preserve"> sought information on the </w:t>
      </w:r>
      <w:r w:rsidR="007F2A76" w:rsidRPr="006B2C80">
        <w:rPr>
          <w:color w:val="auto"/>
        </w:rPr>
        <w:t xml:space="preserve">which places would be most </w:t>
      </w:r>
      <w:r w:rsidR="00D57FC1" w:rsidRPr="006B2C80">
        <w:rPr>
          <w:color w:val="auto"/>
        </w:rPr>
        <w:t>convenient to get free period products from</w:t>
      </w:r>
      <w:r w:rsidR="00D57FC1" w:rsidRPr="006B2C80">
        <w:rPr>
          <w:b/>
          <w:bCs/>
          <w:color w:val="auto"/>
        </w:rPr>
        <w:t xml:space="preserve">. </w:t>
      </w:r>
      <w:r w:rsidR="00437A8E" w:rsidRPr="006B2C80">
        <w:rPr>
          <w:b/>
          <w:bCs/>
          <w:color w:val="auto"/>
        </w:rPr>
        <w:t>Question 13</w:t>
      </w:r>
      <w:r w:rsidR="00437A8E" w:rsidRPr="006B2C80">
        <w:rPr>
          <w:color w:val="auto"/>
        </w:rPr>
        <w:t xml:space="preserve"> asked </w:t>
      </w:r>
      <w:r w:rsidR="005F01DB" w:rsidRPr="006B2C80">
        <w:rPr>
          <w:color w:val="auto"/>
        </w:rPr>
        <w:t xml:space="preserve">where in the </w:t>
      </w:r>
      <w:r w:rsidR="0099209B" w:rsidRPr="006B2C80">
        <w:rPr>
          <w:color w:val="auto"/>
        </w:rPr>
        <w:t>venues</w:t>
      </w:r>
      <w:r w:rsidR="005F01DB" w:rsidRPr="006B2C80">
        <w:rPr>
          <w:color w:val="auto"/>
        </w:rPr>
        <w:t xml:space="preserve"> would people like to access free period products</w:t>
      </w:r>
      <w:r w:rsidRPr="006B2C80">
        <w:rPr>
          <w:color w:val="auto"/>
        </w:rPr>
        <w:t xml:space="preserve">. </w:t>
      </w:r>
    </w:p>
    <w:p w14:paraId="1E7891F2" w14:textId="77777777" w:rsidR="00B124D4" w:rsidRPr="006B2C80" w:rsidRDefault="00B124D4" w:rsidP="00BE120E">
      <w:pPr>
        <w:ind w:right="9"/>
        <w:rPr>
          <w:color w:val="auto"/>
        </w:rPr>
      </w:pPr>
    </w:p>
    <w:p w14:paraId="0FB7E1D6" w14:textId="631D679A" w:rsidR="0004417B" w:rsidRDefault="0004417B" w:rsidP="004739AC">
      <w:pPr>
        <w:pStyle w:val="ListParagraph"/>
        <w:numPr>
          <w:ilvl w:val="0"/>
          <w:numId w:val="11"/>
        </w:numPr>
        <w:ind w:right="9"/>
        <w:rPr>
          <w:color w:val="auto"/>
        </w:rPr>
      </w:pPr>
      <w:r w:rsidRPr="006B2C80">
        <w:rPr>
          <w:color w:val="auto"/>
        </w:rPr>
        <w:t>87%</w:t>
      </w:r>
      <w:r w:rsidR="00BE120E" w:rsidRPr="006B2C80">
        <w:rPr>
          <w:color w:val="auto"/>
        </w:rPr>
        <w:t>of respondents suggested th</w:t>
      </w:r>
      <w:r w:rsidR="00B237A6" w:rsidRPr="006B2C80">
        <w:rPr>
          <w:color w:val="auto"/>
        </w:rPr>
        <w:t>at online ordering</w:t>
      </w:r>
      <w:r w:rsidR="00BE120E" w:rsidRPr="006B2C80">
        <w:rPr>
          <w:color w:val="auto"/>
        </w:rPr>
        <w:t xml:space="preserve"> would </w:t>
      </w:r>
      <w:r w:rsidR="00B237A6" w:rsidRPr="006B2C80">
        <w:rPr>
          <w:color w:val="auto"/>
        </w:rPr>
        <w:t xml:space="preserve">the best way to order free period products </w:t>
      </w:r>
      <w:r w:rsidR="00BE120E" w:rsidRPr="006B2C80">
        <w:rPr>
          <w:color w:val="auto"/>
        </w:rPr>
        <w:t xml:space="preserve">(). </w:t>
      </w:r>
    </w:p>
    <w:p w14:paraId="17B468C7" w14:textId="77777777" w:rsidR="0004417B" w:rsidRDefault="006B7657" w:rsidP="004739AC">
      <w:pPr>
        <w:pStyle w:val="ListParagraph"/>
        <w:numPr>
          <w:ilvl w:val="0"/>
          <w:numId w:val="11"/>
        </w:numPr>
        <w:ind w:right="9"/>
        <w:rPr>
          <w:color w:val="auto"/>
        </w:rPr>
      </w:pPr>
      <w:r w:rsidRPr="006B2C80">
        <w:rPr>
          <w:color w:val="auto"/>
        </w:rPr>
        <w:t xml:space="preserve">66% said a </w:t>
      </w:r>
      <w:r w:rsidR="0023068B" w:rsidRPr="006B2C80">
        <w:rPr>
          <w:color w:val="auto"/>
        </w:rPr>
        <w:t>GP surgery</w:t>
      </w:r>
      <w:r w:rsidRPr="006B2C80">
        <w:rPr>
          <w:color w:val="auto"/>
        </w:rPr>
        <w:t xml:space="preserve">, </w:t>
      </w:r>
    </w:p>
    <w:p w14:paraId="2EA0120D" w14:textId="7A1C7BFF" w:rsidR="0004417B" w:rsidRDefault="00990913" w:rsidP="004739AC">
      <w:pPr>
        <w:pStyle w:val="ListParagraph"/>
        <w:numPr>
          <w:ilvl w:val="0"/>
          <w:numId w:val="11"/>
        </w:numPr>
        <w:ind w:right="9"/>
        <w:rPr>
          <w:color w:val="auto"/>
        </w:rPr>
      </w:pPr>
      <w:r w:rsidRPr="006B2C80">
        <w:rPr>
          <w:color w:val="auto"/>
        </w:rPr>
        <w:t xml:space="preserve">60 said a community venue </w:t>
      </w:r>
    </w:p>
    <w:p w14:paraId="643F2F3A" w14:textId="7F244CB7" w:rsidR="00BE120E" w:rsidRPr="006B2C80" w:rsidRDefault="00990913" w:rsidP="004739AC">
      <w:pPr>
        <w:pStyle w:val="ListParagraph"/>
        <w:numPr>
          <w:ilvl w:val="0"/>
          <w:numId w:val="11"/>
        </w:numPr>
        <w:ind w:right="9"/>
        <w:rPr>
          <w:color w:val="auto"/>
        </w:rPr>
      </w:pPr>
      <w:r w:rsidRPr="006B2C80">
        <w:rPr>
          <w:color w:val="auto"/>
        </w:rPr>
        <w:t>53</w:t>
      </w:r>
      <w:r w:rsidR="00BE120E" w:rsidRPr="006B2C80">
        <w:rPr>
          <w:color w:val="auto"/>
        </w:rPr>
        <w:t xml:space="preserve">% </w:t>
      </w:r>
      <w:r w:rsidRPr="006B2C80">
        <w:rPr>
          <w:color w:val="auto"/>
        </w:rPr>
        <w:t xml:space="preserve">said a foodbank, </w:t>
      </w:r>
    </w:p>
    <w:p w14:paraId="55D7459C" w14:textId="31CDEBE9" w:rsidR="0004417B" w:rsidRDefault="009B4FF2" w:rsidP="004739AC">
      <w:pPr>
        <w:pStyle w:val="ListParagraph"/>
        <w:numPr>
          <w:ilvl w:val="0"/>
          <w:numId w:val="11"/>
        </w:numPr>
        <w:ind w:right="9"/>
        <w:rPr>
          <w:color w:val="auto"/>
        </w:rPr>
      </w:pPr>
      <w:r w:rsidRPr="006B2C80">
        <w:rPr>
          <w:color w:val="auto"/>
        </w:rPr>
        <w:t xml:space="preserve">84% agreed that toilets where it is discreet (including Male/Female and Disabled toilets) would be the best place within the venues outlined </w:t>
      </w:r>
    </w:p>
    <w:p w14:paraId="6B209D2E" w14:textId="4DE14314" w:rsidR="00FD0C54" w:rsidRPr="006B2C80" w:rsidRDefault="00652F66" w:rsidP="004739AC">
      <w:pPr>
        <w:pStyle w:val="ListParagraph"/>
        <w:numPr>
          <w:ilvl w:val="0"/>
          <w:numId w:val="11"/>
        </w:numPr>
        <w:ind w:right="9"/>
        <w:rPr>
          <w:color w:val="auto"/>
        </w:rPr>
      </w:pPr>
      <w:r w:rsidRPr="006B2C80">
        <w:rPr>
          <w:color w:val="auto"/>
        </w:rPr>
        <w:t xml:space="preserve">44% agreed that free period products should be on a display stand for ease of </w:t>
      </w:r>
      <w:r w:rsidR="00077C08" w:rsidRPr="006B2C80">
        <w:rPr>
          <w:color w:val="auto"/>
        </w:rPr>
        <w:t xml:space="preserve">access, however 42% of respondents agreed that </w:t>
      </w:r>
      <w:r w:rsidR="00A26579" w:rsidRPr="006B2C80">
        <w:rPr>
          <w:color w:val="auto"/>
        </w:rPr>
        <w:t xml:space="preserve">free period products should be </w:t>
      </w:r>
      <w:r w:rsidR="00077C08" w:rsidRPr="006B2C80">
        <w:rPr>
          <w:color w:val="auto"/>
        </w:rPr>
        <w:t>somewhere out of the way so no one can see them pick them up</w:t>
      </w:r>
      <w:r w:rsidR="00A26579" w:rsidRPr="006B2C80">
        <w:rPr>
          <w:color w:val="auto"/>
        </w:rPr>
        <w:t>.</w:t>
      </w:r>
    </w:p>
    <w:p w14:paraId="62B20133" w14:textId="77777777" w:rsidR="007924F7" w:rsidRPr="006B2C80" w:rsidRDefault="007924F7" w:rsidP="00A126EF">
      <w:pPr>
        <w:ind w:right="9"/>
        <w:rPr>
          <w:color w:val="auto"/>
        </w:rPr>
      </w:pPr>
    </w:p>
    <w:p w14:paraId="47E836ED" w14:textId="32900EF8" w:rsidR="006F4B0A" w:rsidRPr="006B2C80" w:rsidRDefault="006F4B0A" w:rsidP="00BE120E">
      <w:pPr>
        <w:ind w:right="9"/>
        <w:rPr>
          <w:color w:val="auto"/>
        </w:rPr>
      </w:pPr>
    </w:p>
    <w:p w14:paraId="7289E90D" w14:textId="77777777" w:rsidR="00AC19DC" w:rsidRDefault="006F4B0A" w:rsidP="00986DB5">
      <w:pPr>
        <w:ind w:left="360" w:right="9" w:firstLine="0"/>
        <w:rPr>
          <w:color w:val="auto"/>
        </w:rPr>
      </w:pPr>
      <w:r w:rsidRPr="006B2C80">
        <w:rPr>
          <w:b/>
          <w:bCs/>
          <w:color w:val="auto"/>
        </w:rPr>
        <w:t>Question 1</w:t>
      </w:r>
      <w:r w:rsidR="00672AE8" w:rsidRPr="006B2C80">
        <w:rPr>
          <w:b/>
          <w:bCs/>
          <w:color w:val="auto"/>
        </w:rPr>
        <w:t>4</w:t>
      </w:r>
      <w:r w:rsidRPr="006B2C80">
        <w:rPr>
          <w:color w:val="auto"/>
        </w:rPr>
        <w:t xml:space="preserve"> sought information on the barriers to access. </w:t>
      </w:r>
    </w:p>
    <w:p w14:paraId="77603060" w14:textId="77777777" w:rsidR="00AC19DC" w:rsidRPr="00AC19DC" w:rsidRDefault="00AC19DC" w:rsidP="00AC19DC">
      <w:pPr>
        <w:pStyle w:val="ListParagraph"/>
        <w:numPr>
          <w:ilvl w:val="0"/>
          <w:numId w:val="17"/>
        </w:numPr>
        <w:ind w:right="9"/>
        <w:rPr>
          <w:color w:val="auto"/>
        </w:rPr>
      </w:pPr>
      <w:r w:rsidRPr="00AC19DC">
        <w:rPr>
          <w:color w:val="auto"/>
        </w:rPr>
        <w:t xml:space="preserve">58% </w:t>
      </w:r>
      <w:r w:rsidR="006F4B0A" w:rsidRPr="00AC19DC">
        <w:rPr>
          <w:color w:val="auto"/>
        </w:rPr>
        <w:t>respondents suggested the main barrier would be not knowing where to obtain the products</w:t>
      </w:r>
      <w:r w:rsidRPr="00AC19DC">
        <w:rPr>
          <w:color w:val="auto"/>
        </w:rPr>
        <w:t xml:space="preserve">.  </w:t>
      </w:r>
    </w:p>
    <w:p w14:paraId="6616CAE1" w14:textId="77777777" w:rsidR="00AC19DC" w:rsidRPr="00AC19DC" w:rsidRDefault="00555919" w:rsidP="00AC19DC">
      <w:pPr>
        <w:pStyle w:val="ListParagraph"/>
        <w:numPr>
          <w:ilvl w:val="0"/>
          <w:numId w:val="17"/>
        </w:numPr>
        <w:ind w:right="9"/>
        <w:rPr>
          <w:color w:val="auto"/>
        </w:rPr>
      </w:pPr>
      <w:r w:rsidRPr="00AC19DC">
        <w:rPr>
          <w:color w:val="auto"/>
        </w:rPr>
        <w:lastRenderedPageBreak/>
        <w:t>34</w:t>
      </w:r>
      <w:r w:rsidR="006F4B0A" w:rsidRPr="00AC19DC">
        <w:rPr>
          <w:color w:val="auto"/>
        </w:rPr>
        <w:t xml:space="preserve">% thought </w:t>
      </w:r>
      <w:r w:rsidRPr="00AC19DC">
        <w:rPr>
          <w:color w:val="auto"/>
        </w:rPr>
        <w:t xml:space="preserve">embarrassment </w:t>
      </w:r>
      <w:r w:rsidR="006F4B0A" w:rsidRPr="00AC19DC">
        <w:rPr>
          <w:color w:val="auto"/>
        </w:rPr>
        <w:t xml:space="preserve">would be a </w:t>
      </w:r>
      <w:r w:rsidR="007752E6" w:rsidRPr="00AC19DC">
        <w:rPr>
          <w:color w:val="auto"/>
        </w:rPr>
        <w:t>factor</w:t>
      </w:r>
    </w:p>
    <w:p w14:paraId="08ED2041" w14:textId="1D3E0494" w:rsidR="00AC19DC" w:rsidRPr="00AC19DC" w:rsidRDefault="00555919" w:rsidP="00AC19DC">
      <w:pPr>
        <w:pStyle w:val="ListParagraph"/>
        <w:numPr>
          <w:ilvl w:val="0"/>
          <w:numId w:val="17"/>
        </w:numPr>
        <w:ind w:right="9"/>
        <w:rPr>
          <w:color w:val="auto"/>
        </w:rPr>
      </w:pPr>
      <w:r w:rsidRPr="00AC19DC">
        <w:rPr>
          <w:color w:val="auto"/>
        </w:rPr>
        <w:t>3</w:t>
      </w:r>
      <w:r w:rsidR="007752E6" w:rsidRPr="00AC19DC">
        <w:rPr>
          <w:color w:val="auto"/>
        </w:rPr>
        <w:t>2</w:t>
      </w:r>
      <w:r w:rsidR="006F4B0A" w:rsidRPr="00AC19DC">
        <w:rPr>
          <w:color w:val="auto"/>
        </w:rPr>
        <w:t xml:space="preserve">% thought </w:t>
      </w:r>
      <w:r w:rsidR="007752E6" w:rsidRPr="00AC19DC">
        <w:rPr>
          <w:color w:val="auto"/>
        </w:rPr>
        <w:t>that not knowing where to get them would be a barrier</w:t>
      </w:r>
    </w:p>
    <w:p w14:paraId="5B9B1702" w14:textId="1A151712" w:rsidR="006F4B0A" w:rsidRPr="00AC19DC" w:rsidRDefault="007752E6" w:rsidP="00AC19DC">
      <w:pPr>
        <w:pStyle w:val="ListParagraph"/>
        <w:numPr>
          <w:ilvl w:val="0"/>
          <w:numId w:val="17"/>
        </w:numPr>
        <w:ind w:right="9"/>
        <w:rPr>
          <w:color w:val="auto"/>
        </w:rPr>
      </w:pPr>
      <w:r w:rsidRPr="00AC19DC">
        <w:rPr>
          <w:color w:val="auto"/>
        </w:rPr>
        <w:t>15</w:t>
      </w:r>
      <w:r w:rsidR="006F4B0A" w:rsidRPr="00AC19DC">
        <w:rPr>
          <w:color w:val="auto"/>
        </w:rPr>
        <w:t>% suggested inability to get to shops would be a</w:t>
      </w:r>
      <w:r w:rsidR="0097365B" w:rsidRPr="00AC19DC">
        <w:rPr>
          <w:color w:val="auto"/>
        </w:rPr>
        <w:t>n impediment</w:t>
      </w:r>
      <w:r w:rsidR="006F4B0A" w:rsidRPr="00AC19DC">
        <w:rPr>
          <w:color w:val="auto"/>
        </w:rPr>
        <w:t>.</w:t>
      </w:r>
    </w:p>
    <w:p w14:paraId="0111D6CE" w14:textId="77777777" w:rsidR="0097365B" w:rsidRPr="006B2C80" w:rsidRDefault="0097365B">
      <w:pPr>
        <w:spacing w:after="129"/>
        <w:ind w:left="-4" w:right="9"/>
        <w:rPr>
          <w:color w:val="auto"/>
        </w:rPr>
      </w:pPr>
    </w:p>
    <w:p w14:paraId="6FFDA8ED" w14:textId="77777777" w:rsidR="004D127E" w:rsidRPr="006B2C80" w:rsidRDefault="00B47CA6">
      <w:pPr>
        <w:pStyle w:val="Heading3"/>
        <w:ind w:left="-4"/>
        <w:rPr>
          <w:color w:val="auto"/>
        </w:rPr>
      </w:pPr>
      <w:bookmarkStart w:id="9" w:name="_Toc106103916"/>
      <w:r w:rsidRPr="006B2C80">
        <w:rPr>
          <w:color w:val="auto"/>
        </w:rPr>
        <w:t>Summary of Existing Provision</w:t>
      </w:r>
      <w:bookmarkEnd w:id="9"/>
      <w:r w:rsidRPr="006B2C80">
        <w:rPr>
          <w:color w:val="auto"/>
        </w:rPr>
        <w:t xml:space="preserve"> </w:t>
      </w:r>
    </w:p>
    <w:p w14:paraId="71468D32" w14:textId="2CBF15EB" w:rsidR="004D127E" w:rsidRPr="006B2C80" w:rsidRDefault="00B47CA6">
      <w:pPr>
        <w:ind w:left="-4" w:right="9"/>
        <w:rPr>
          <w:color w:val="auto"/>
        </w:rPr>
      </w:pPr>
      <w:r w:rsidRPr="006B2C80">
        <w:rPr>
          <w:color w:val="auto"/>
        </w:rPr>
        <w:t xml:space="preserve">Respondents, for the most part, supported the approach and are in favour of on-line and broader community access. </w:t>
      </w:r>
    </w:p>
    <w:p w14:paraId="39B8954A" w14:textId="77777777" w:rsidR="00790AA2" w:rsidRPr="006B2C80" w:rsidRDefault="00790AA2">
      <w:pPr>
        <w:ind w:left="-4" w:right="9"/>
        <w:rPr>
          <w:color w:val="auto"/>
        </w:rPr>
      </w:pPr>
    </w:p>
    <w:p w14:paraId="3AA3B62B" w14:textId="5DA205CA" w:rsidR="004D127E" w:rsidRPr="006B2C80" w:rsidRDefault="00340D7F" w:rsidP="00340D7F">
      <w:pPr>
        <w:pStyle w:val="Heading1"/>
        <w:rPr>
          <w:color w:val="auto"/>
        </w:rPr>
      </w:pPr>
      <w:bookmarkStart w:id="10" w:name="_Toc106103917"/>
      <w:r w:rsidRPr="006B2C80">
        <w:rPr>
          <w:color w:val="auto"/>
        </w:rPr>
        <w:t>Provision Plan</w:t>
      </w:r>
      <w:bookmarkEnd w:id="10"/>
    </w:p>
    <w:p w14:paraId="359064F7" w14:textId="51AC8061" w:rsidR="004D127E" w:rsidRPr="006B2C80" w:rsidRDefault="00B47CA6">
      <w:pPr>
        <w:spacing w:after="195"/>
        <w:ind w:left="-4" w:right="9"/>
        <w:rPr>
          <w:color w:val="auto"/>
        </w:rPr>
      </w:pPr>
      <w:r w:rsidRPr="006B2C80">
        <w:rPr>
          <w:color w:val="auto"/>
        </w:rPr>
        <w:t xml:space="preserve">Future provision and methods of communication and access have been determined by our experience in providing products to date and further informed by the issues emerging from our consultation.  </w:t>
      </w:r>
    </w:p>
    <w:p w14:paraId="7F7E2D4C" w14:textId="77777777" w:rsidR="004D127E" w:rsidRPr="006B2C80" w:rsidRDefault="00B47CA6">
      <w:pPr>
        <w:pStyle w:val="Heading2"/>
        <w:spacing w:after="90" w:line="259" w:lineRule="auto"/>
        <w:ind w:left="-5"/>
        <w:rPr>
          <w:color w:val="auto"/>
        </w:rPr>
      </w:pPr>
      <w:bookmarkStart w:id="11" w:name="_Toc106103918"/>
      <w:r w:rsidRPr="006B2C80">
        <w:rPr>
          <w:rFonts w:eastAsia="Cambria"/>
          <w:color w:val="auto"/>
        </w:rPr>
        <w:t>Communications</w:t>
      </w:r>
      <w:bookmarkEnd w:id="11"/>
      <w:r w:rsidRPr="006B2C80">
        <w:rPr>
          <w:rFonts w:eastAsia="Cambria"/>
          <w:color w:val="auto"/>
        </w:rPr>
        <w:t xml:space="preserve"> </w:t>
      </w:r>
    </w:p>
    <w:p w14:paraId="269CA716" w14:textId="1A2A23B4" w:rsidR="004D127E" w:rsidRPr="006B2C80" w:rsidRDefault="00B47CA6">
      <w:pPr>
        <w:spacing w:after="114"/>
        <w:ind w:left="-4" w:right="9"/>
        <w:rPr>
          <w:color w:val="auto"/>
        </w:rPr>
      </w:pPr>
      <w:r w:rsidRPr="006B2C80">
        <w:rPr>
          <w:color w:val="auto"/>
        </w:rPr>
        <w:t xml:space="preserve">In order to respond to the view that </w:t>
      </w:r>
      <w:r w:rsidR="00BC7418" w:rsidRPr="006B2C80">
        <w:rPr>
          <w:color w:val="auto"/>
        </w:rPr>
        <w:t xml:space="preserve">the main barrier to access </w:t>
      </w:r>
      <w:r w:rsidR="00597145" w:rsidRPr="006B2C80">
        <w:rPr>
          <w:color w:val="auto"/>
        </w:rPr>
        <w:t xml:space="preserve">products is not knowing where to obtain the products, </w:t>
      </w:r>
      <w:r w:rsidRPr="006B2C80">
        <w:rPr>
          <w:color w:val="auto"/>
        </w:rPr>
        <w:t xml:space="preserve">we </w:t>
      </w:r>
      <w:r w:rsidR="006E5C87" w:rsidRPr="006B2C80">
        <w:rPr>
          <w:color w:val="auto"/>
        </w:rPr>
        <w:t xml:space="preserve">will </w:t>
      </w:r>
      <w:r w:rsidRPr="006B2C80">
        <w:rPr>
          <w:color w:val="auto"/>
        </w:rPr>
        <w:t xml:space="preserve">raise awareness of the service </w:t>
      </w:r>
      <w:r w:rsidR="00597145" w:rsidRPr="006B2C80">
        <w:rPr>
          <w:color w:val="auto"/>
        </w:rPr>
        <w:t xml:space="preserve">and </w:t>
      </w:r>
      <w:r w:rsidRPr="006B2C80">
        <w:rPr>
          <w:color w:val="auto"/>
        </w:rPr>
        <w:t>will market the service more widely by work with the Corporate Communications team to further increase awareness by continuing promotion of the service to the wider community</w:t>
      </w:r>
      <w:r w:rsidR="002A3A69" w:rsidRPr="006B2C80">
        <w:rPr>
          <w:color w:val="auto"/>
        </w:rPr>
        <w:t xml:space="preserve">.  We will publicise </w:t>
      </w:r>
      <w:r w:rsidR="00446BD4" w:rsidRPr="006B2C80">
        <w:rPr>
          <w:color w:val="auto"/>
        </w:rPr>
        <w:t xml:space="preserve">reusable free period product options to </w:t>
      </w:r>
      <w:r w:rsidR="007750C6" w:rsidRPr="006B2C80">
        <w:rPr>
          <w:color w:val="auto"/>
        </w:rPr>
        <w:t>obtain a</w:t>
      </w:r>
      <w:r w:rsidR="00446BD4" w:rsidRPr="006B2C80">
        <w:rPr>
          <w:color w:val="auto"/>
        </w:rPr>
        <w:t xml:space="preserve"> wider uptake.</w:t>
      </w:r>
    </w:p>
    <w:p w14:paraId="1BBC91DE" w14:textId="13C9C8B4" w:rsidR="00EF382F" w:rsidRPr="006B2C80" w:rsidRDefault="00B47CA6" w:rsidP="004976F6">
      <w:pPr>
        <w:spacing w:after="111"/>
        <w:ind w:left="-4" w:right="9"/>
        <w:rPr>
          <w:color w:val="auto"/>
        </w:rPr>
      </w:pPr>
      <w:r w:rsidRPr="006B2C80">
        <w:rPr>
          <w:color w:val="auto"/>
        </w:rPr>
        <w:t xml:space="preserve">This will include promotion </w:t>
      </w:r>
      <w:r w:rsidR="00597145" w:rsidRPr="006B2C80">
        <w:rPr>
          <w:color w:val="auto"/>
        </w:rPr>
        <w:t>on social media</w:t>
      </w:r>
      <w:r w:rsidRPr="006B2C80">
        <w:rPr>
          <w:color w:val="auto"/>
        </w:rPr>
        <w:t xml:space="preserve">, </w:t>
      </w:r>
      <w:r w:rsidR="00597145" w:rsidRPr="006B2C80">
        <w:rPr>
          <w:color w:val="auto"/>
        </w:rPr>
        <w:t xml:space="preserve">Falkirk </w:t>
      </w:r>
      <w:r w:rsidRPr="006B2C80">
        <w:rPr>
          <w:color w:val="auto"/>
        </w:rPr>
        <w:t>Council website</w:t>
      </w:r>
      <w:r w:rsidR="00597145" w:rsidRPr="006B2C80">
        <w:rPr>
          <w:color w:val="auto"/>
        </w:rPr>
        <w:t xml:space="preserve"> and </w:t>
      </w:r>
      <w:r w:rsidR="006E5C87" w:rsidRPr="006B2C80">
        <w:rPr>
          <w:color w:val="auto"/>
        </w:rPr>
        <w:t>promoting the period product map</w:t>
      </w:r>
      <w:r w:rsidRPr="006B2C80">
        <w:rPr>
          <w:color w:val="auto"/>
        </w:rPr>
        <w:t xml:space="preserve">. </w:t>
      </w:r>
      <w:r w:rsidR="006E551C" w:rsidRPr="006B2C80">
        <w:rPr>
          <w:color w:val="auto"/>
        </w:rPr>
        <w:t>In 2022 we will:</w:t>
      </w:r>
    </w:p>
    <w:p w14:paraId="7FC1B197" w14:textId="1998F5EA" w:rsidR="006E551C" w:rsidRPr="006B2C80" w:rsidRDefault="006E551C" w:rsidP="006E551C">
      <w:pPr>
        <w:numPr>
          <w:ilvl w:val="0"/>
          <w:numId w:val="8"/>
        </w:numPr>
        <w:spacing w:after="0" w:line="259" w:lineRule="auto"/>
        <w:ind w:right="37" w:hanging="360"/>
        <w:rPr>
          <w:color w:val="auto"/>
        </w:rPr>
      </w:pPr>
      <w:r w:rsidRPr="006B2C80">
        <w:rPr>
          <w:color w:val="auto"/>
        </w:rPr>
        <w:t>Promote online ordering more regularly with a minimum of two social media promotions.</w:t>
      </w:r>
    </w:p>
    <w:p w14:paraId="44C6EC2F" w14:textId="45E6FD5B" w:rsidR="006E551C" w:rsidRPr="006B2C80" w:rsidRDefault="006E551C" w:rsidP="006E551C">
      <w:pPr>
        <w:numPr>
          <w:ilvl w:val="0"/>
          <w:numId w:val="8"/>
        </w:numPr>
        <w:spacing w:after="0" w:line="259" w:lineRule="auto"/>
        <w:ind w:right="37" w:hanging="360"/>
        <w:rPr>
          <w:color w:val="auto"/>
        </w:rPr>
      </w:pPr>
      <w:r w:rsidRPr="006B2C80">
        <w:rPr>
          <w:color w:val="auto"/>
        </w:rPr>
        <w:t>Promote reusuable products to a wider audience.</w:t>
      </w:r>
    </w:p>
    <w:p w14:paraId="1E5FAA82" w14:textId="49926BAB" w:rsidR="006E551C" w:rsidRPr="006B2C80" w:rsidRDefault="006E551C" w:rsidP="006E551C">
      <w:pPr>
        <w:numPr>
          <w:ilvl w:val="0"/>
          <w:numId w:val="8"/>
        </w:numPr>
        <w:spacing w:after="0" w:line="259" w:lineRule="auto"/>
        <w:ind w:right="37" w:hanging="360"/>
        <w:rPr>
          <w:color w:val="auto"/>
        </w:rPr>
      </w:pPr>
      <w:r w:rsidRPr="006B2C80">
        <w:rPr>
          <w:color w:val="auto"/>
        </w:rPr>
        <w:t>Promote the map of locations of product provision so people can be made aware of where to get products.</w:t>
      </w:r>
    </w:p>
    <w:p w14:paraId="1F043D3E" w14:textId="77777777" w:rsidR="006E551C" w:rsidRPr="006B2C80" w:rsidRDefault="006E551C" w:rsidP="004976F6">
      <w:pPr>
        <w:spacing w:after="111"/>
        <w:ind w:left="-4" w:right="9"/>
        <w:rPr>
          <w:color w:val="auto"/>
        </w:rPr>
      </w:pPr>
    </w:p>
    <w:p w14:paraId="489B55CC" w14:textId="77777777" w:rsidR="004D127E" w:rsidRPr="006B2C80" w:rsidRDefault="00B47CA6">
      <w:pPr>
        <w:pStyle w:val="Heading2"/>
        <w:spacing w:after="90" w:line="259" w:lineRule="auto"/>
        <w:ind w:left="-5"/>
        <w:rPr>
          <w:color w:val="auto"/>
        </w:rPr>
      </w:pPr>
      <w:bookmarkStart w:id="12" w:name="_Toc106103919"/>
      <w:r w:rsidRPr="006B2C80">
        <w:rPr>
          <w:rFonts w:eastAsia="Cambria"/>
          <w:color w:val="auto"/>
        </w:rPr>
        <w:t>Available Products</w:t>
      </w:r>
      <w:bookmarkEnd w:id="12"/>
      <w:r w:rsidRPr="006B2C80">
        <w:rPr>
          <w:rFonts w:eastAsia="Cambria"/>
          <w:color w:val="auto"/>
        </w:rPr>
        <w:t xml:space="preserve">  </w:t>
      </w:r>
    </w:p>
    <w:p w14:paraId="0A3740BD" w14:textId="0FFDBA75" w:rsidR="004D127E" w:rsidRPr="006B2C80" w:rsidRDefault="00B47CA6">
      <w:pPr>
        <w:ind w:left="-4" w:right="9"/>
        <w:rPr>
          <w:color w:val="auto"/>
        </w:rPr>
      </w:pPr>
      <w:r w:rsidRPr="006B2C80">
        <w:rPr>
          <w:color w:val="auto"/>
        </w:rPr>
        <w:t xml:space="preserve">Drawing on experience and consultation we will </w:t>
      </w:r>
      <w:r w:rsidR="0004417B">
        <w:rPr>
          <w:color w:val="auto"/>
        </w:rPr>
        <w:t xml:space="preserve">continue to </w:t>
      </w:r>
      <w:r w:rsidRPr="006B2C80">
        <w:rPr>
          <w:color w:val="auto"/>
        </w:rPr>
        <w:t xml:space="preserve">provide a range of products, including:  </w:t>
      </w:r>
    </w:p>
    <w:p w14:paraId="04BB4D09" w14:textId="7E1FCC2E" w:rsidR="004D127E" w:rsidRPr="006B2C80" w:rsidRDefault="00B47CA6">
      <w:pPr>
        <w:numPr>
          <w:ilvl w:val="0"/>
          <w:numId w:val="8"/>
        </w:numPr>
        <w:spacing w:after="0" w:line="259" w:lineRule="auto"/>
        <w:ind w:right="37" w:hanging="360"/>
        <w:rPr>
          <w:color w:val="auto"/>
        </w:rPr>
      </w:pPr>
      <w:r w:rsidRPr="006B2C80">
        <w:rPr>
          <w:color w:val="auto"/>
        </w:rPr>
        <w:t>Disposable pads</w:t>
      </w:r>
      <w:r w:rsidR="009F72D8" w:rsidRPr="006B2C80">
        <w:rPr>
          <w:color w:val="auto"/>
        </w:rPr>
        <w:t xml:space="preserve">, </w:t>
      </w:r>
      <w:r w:rsidRPr="006B2C80">
        <w:rPr>
          <w:color w:val="auto"/>
        </w:rPr>
        <w:t xml:space="preserve">tampons </w:t>
      </w:r>
      <w:r w:rsidR="009F72D8" w:rsidRPr="006B2C80">
        <w:rPr>
          <w:color w:val="auto"/>
        </w:rPr>
        <w:t>and menstrual cups</w:t>
      </w:r>
      <w:r w:rsidRPr="006B2C80">
        <w:rPr>
          <w:color w:val="auto"/>
        </w:rPr>
        <w:t xml:space="preserve">– these will be available in community </w:t>
      </w:r>
      <w:r w:rsidR="009F72D8" w:rsidRPr="006B2C80">
        <w:rPr>
          <w:color w:val="auto"/>
        </w:rPr>
        <w:t xml:space="preserve">and council </w:t>
      </w:r>
      <w:r w:rsidRPr="006B2C80">
        <w:rPr>
          <w:color w:val="auto"/>
        </w:rPr>
        <w:t xml:space="preserve">venues; </w:t>
      </w:r>
    </w:p>
    <w:p w14:paraId="471210B0" w14:textId="48446149" w:rsidR="001F62E0" w:rsidRPr="006B2C80" w:rsidRDefault="006E5C87" w:rsidP="00B1632A">
      <w:pPr>
        <w:numPr>
          <w:ilvl w:val="0"/>
          <w:numId w:val="8"/>
        </w:numPr>
        <w:spacing w:after="0" w:line="259" w:lineRule="auto"/>
        <w:ind w:right="37" w:hanging="360"/>
        <w:rPr>
          <w:color w:val="auto"/>
        </w:rPr>
      </w:pPr>
      <w:r w:rsidRPr="006B2C80">
        <w:rPr>
          <w:color w:val="auto"/>
        </w:rPr>
        <w:t xml:space="preserve">Disposable products and </w:t>
      </w:r>
      <w:r w:rsidR="00B47CA6" w:rsidRPr="006B2C80">
        <w:rPr>
          <w:color w:val="auto"/>
        </w:rPr>
        <w:t xml:space="preserve">re-usable products, including period pants, menstrual cups and period pads will </w:t>
      </w:r>
      <w:r w:rsidRPr="006B2C80">
        <w:rPr>
          <w:color w:val="auto"/>
        </w:rPr>
        <w:t xml:space="preserve">continue to </w:t>
      </w:r>
      <w:r w:rsidR="00B47CA6" w:rsidRPr="006B2C80">
        <w:rPr>
          <w:color w:val="auto"/>
        </w:rPr>
        <w:t xml:space="preserve">be </w:t>
      </w:r>
      <w:r w:rsidRPr="006B2C80">
        <w:rPr>
          <w:color w:val="auto"/>
        </w:rPr>
        <w:t xml:space="preserve">made </w:t>
      </w:r>
      <w:r w:rsidR="00B47CA6" w:rsidRPr="006B2C80">
        <w:rPr>
          <w:color w:val="auto"/>
        </w:rPr>
        <w:t>available online.</w:t>
      </w:r>
    </w:p>
    <w:p w14:paraId="14417905" w14:textId="727049F0" w:rsidR="00B1632A" w:rsidRPr="006B2C80" w:rsidRDefault="001F62E0" w:rsidP="00B1632A">
      <w:pPr>
        <w:numPr>
          <w:ilvl w:val="0"/>
          <w:numId w:val="8"/>
        </w:numPr>
        <w:spacing w:after="0" w:line="259" w:lineRule="auto"/>
        <w:ind w:right="37" w:hanging="360"/>
        <w:rPr>
          <w:color w:val="auto"/>
        </w:rPr>
      </w:pPr>
      <w:r w:rsidRPr="006B2C80">
        <w:rPr>
          <w:color w:val="auto"/>
        </w:rPr>
        <w:t xml:space="preserve">Continue to provide period products in </w:t>
      </w:r>
      <w:r w:rsidR="00126C77" w:rsidRPr="006B2C80">
        <w:rPr>
          <w:color w:val="auto"/>
        </w:rPr>
        <w:t>all primary, secondary and additional support needs schools in Falkirk</w:t>
      </w:r>
      <w:r w:rsidR="002A6E2D" w:rsidRPr="006B2C80">
        <w:rPr>
          <w:color w:val="auto"/>
        </w:rPr>
        <w:t xml:space="preserve"> </w:t>
      </w:r>
    </w:p>
    <w:p w14:paraId="19071E34" w14:textId="1E3C5047" w:rsidR="00FF50F8" w:rsidRPr="006B2C80" w:rsidRDefault="00FF50F8" w:rsidP="00044D48">
      <w:pPr>
        <w:spacing w:after="0" w:line="259" w:lineRule="auto"/>
        <w:ind w:right="37"/>
        <w:rPr>
          <w:color w:val="auto"/>
        </w:rPr>
      </w:pPr>
    </w:p>
    <w:p w14:paraId="0AE068EC" w14:textId="77777777" w:rsidR="00044D48" w:rsidRPr="006B2C80" w:rsidRDefault="00044D48" w:rsidP="00044D48">
      <w:pPr>
        <w:spacing w:after="0" w:line="259" w:lineRule="auto"/>
        <w:ind w:right="37"/>
        <w:rPr>
          <w:color w:val="auto"/>
        </w:rPr>
      </w:pPr>
    </w:p>
    <w:p w14:paraId="7411834B" w14:textId="58AFD537" w:rsidR="004D127E" w:rsidRPr="006B2C80" w:rsidRDefault="00B47CA6">
      <w:pPr>
        <w:pStyle w:val="Heading2"/>
        <w:spacing w:after="90" w:line="259" w:lineRule="auto"/>
        <w:ind w:left="-5"/>
        <w:rPr>
          <w:color w:val="auto"/>
        </w:rPr>
      </w:pPr>
      <w:bookmarkStart w:id="13" w:name="_Toc106103920"/>
      <w:r w:rsidRPr="006B2C80">
        <w:rPr>
          <w:rFonts w:eastAsia="Cambria"/>
          <w:color w:val="auto"/>
        </w:rPr>
        <w:t>Methods for Obtaining Products</w:t>
      </w:r>
      <w:bookmarkEnd w:id="13"/>
      <w:r w:rsidRPr="006B2C80">
        <w:rPr>
          <w:rFonts w:eastAsia="Cambria"/>
          <w:color w:val="auto"/>
        </w:rPr>
        <w:t xml:space="preserve"> </w:t>
      </w:r>
    </w:p>
    <w:p w14:paraId="5EE6C4F0" w14:textId="1CC10A0D" w:rsidR="004D127E" w:rsidRPr="006B2C80" w:rsidRDefault="00B47CA6">
      <w:pPr>
        <w:spacing w:after="111"/>
        <w:ind w:left="-4" w:right="9"/>
        <w:rPr>
          <w:color w:val="auto"/>
        </w:rPr>
      </w:pPr>
      <w:r w:rsidRPr="006B2C80">
        <w:rPr>
          <w:color w:val="auto"/>
        </w:rPr>
        <w:t xml:space="preserve">Products will be available within local premises. This includes </w:t>
      </w:r>
      <w:r w:rsidR="00487E30">
        <w:rPr>
          <w:color w:val="auto"/>
        </w:rPr>
        <w:t xml:space="preserve">schools, </w:t>
      </w:r>
      <w:r w:rsidRPr="006B2C80">
        <w:rPr>
          <w:color w:val="auto"/>
        </w:rPr>
        <w:t>community venues, council offices and</w:t>
      </w:r>
      <w:r w:rsidR="006E5C87" w:rsidRPr="006B2C80">
        <w:rPr>
          <w:color w:val="auto"/>
        </w:rPr>
        <w:t xml:space="preserve"> GP surgeries</w:t>
      </w:r>
      <w:r w:rsidRPr="006B2C80">
        <w:rPr>
          <w:color w:val="auto"/>
        </w:rPr>
        <w:t xml:space="preserve">. The most up to date list of venues is provided in </w:t>
      </w:r>
      <w:r w:rsidRPr="006B2C80">
        <w:rPr>
          <w:b/>
          <w:color w:val="auto"/>
        </w:rPr>
        <w:t xml:space="preserve">Appendix 1. </w:t>
      </w:r>
      <w:r w:rsidRPr="006B2C80">
        <w:rPr>
          <w:color w:val="auto"/>
        </w:rPr>
        <w:t>This list will be reviewed on a</w:t>
      </w:r>
      <w:r w:rsidR="00EA3901" w:rsidRPr="006B2C80">
        <w:rPr>
          <w:color w:val="auto"/>
        </w:rPr>
        <w:t>n</w:t>
      </w:r>
      <w:r w:rsidRPr="006B2C80">
        <w:rPr>
          <w:color w:val="auto"/>
        </w:rPr>
        <w:t xml:space="preserve"> annual basis and will be the source of information. </w:t>
      </w:r>
    </w:p>
    <w:p w14:paraId="500035B0" w14:textId="77777777" w:rsidR="00B47CA6" w:rsidRPr="006B2C80" w:rsidRDefault="00B47CA6" w:rsidP="00293F31">
      <w:pPr>
        <w:pStyle w:val="ListParagraph"/>
        <w:numPr>
          <w:ilvl w:val="0"/>
          <w:numId w:val="15"/>
        </w:numPr>
        <w:spacing w:after="197"/>
        <w:ind w:right="9"/>
        <w:rPr>
          <w:color w:val="auto"/>
        </w:rPr>
      </w:pPr>
      <w:r w:rsidRPr="006B2C80">
        <w:rPr>
          <w:color w:val="auto"/>
        </w:rPr>
        <w:lastRenderedPageBreak/>
        <w:t xml:space="preserve">Those accessing the products can order or take as many or as few of the products as required.  </w:t>
      </w:r>
    </w:p>
    <w:p w14:paraId="741CC1D0" w14:textId="77777777" w:rsidR="00293F31" w:rsidRPr="006B2C80" w:rsidRDefault="00B47CA6" w:rsidP="00293F31">
      <w:pPr>
        <w:pStyle w:val="ListParagraph"/>
        <w:numPr>
          <w:ilvl w:val="0"/>
          <w:numId w:val="15"/>
        </w:numPr>
        <w:spacing w:after="108"/>
        <w:ind w:right="9"/>
        <w:rPr>
          <w:color w:val="auto"/>
        </w:rPr>
      </w:pPr>
      <w:r w:rsidRPr="006B2C80">
        <w:rPr>
          <w:color w:val="auto"/>
        </w:rPr>
        <w:t xml:space="preserve">On-line orders will be delivered directly from the supplier (Hey Girls). </w:t>
      </w:r>
    </w:p>
    <w:p w14:paraId="4878855F" w14:textId="00591239" w:rsidR="00293F31" w:rsidRPr="006B2C80" w:rsidRDefault="00293F31" w:rsidP="00293F31">
      <w:pPr>
        <w:pStyle w:val="ListParagraph"/>
        <w:numPr>
          <w:ilvl w:val="0"/>
          <w:numId w:val="15"/>
        </w:numPr>
        <w:spacing w:after="108"/>
        <w:ind w:right="9"/>
        <w:rPr>
          <w:color w:val="auto"/>
        </w:rPr>
      </w:pPr>
      <w:r w:rsidRPr="006B2C80">
        <w:rPr>
          <w:color w:val="auto"/>
        </w:rPr>
        <w:t>Explore a way to provide period products in GP surgeries across Falkirk</w:t>
      </w:r>
    </w:p>
    <w:p w14:paraId="52A16FBE" w14:textId="77777777" w:rsidR="00293F31" w:rsidRPr="006B2C80" w:rsidRDefault="00293F31" w:rsidP="00293F31">
      <w:pPr>
        <w:spacing w:after="0" w:line="259" w:lineRule="auto"/>
        <w:ind w:left="540" w:right="37" w:firstLine="0"/>
        <w:rPr>
          <w:color w:val="auto"/>
        </w:rPr>
      </w:pPr>
    </w:p>
    <w:p w14:paraId="46EA4F2E" w14:textId="77777777" w:rsidR="00293F31" w:rsidRPr="006B2C80" w:rsidRDefault="00293F31" w:rsidP="00B47CA6">
      <w:pPr>
        <w:spacing w:after="108"/>
        <w:ind w:left="0" w:right="9" w:firstLine="0"/>
        <w:rPr>
          <w:color w:val="auto"/>
        </w:rPr>
      </w:pPr>
    </w:p>
    <w:p w14:paraId="765498AB" w14:textId="77777777" w:rsidR="004D127E" w:rsidRPr="006B2C80" w:rsidRDefault="00B47CA6">
      <w:pPr>
        <w:pStyle w:val="Heading2"/>
        <w:spacing w:after="90" w:line="259" w:lineRule="auto"/>
        <w:ind w:left="-5"/>
        <w:rPr>
          <w:color w:val="auto"/>
        </w:rPr>
      </w:pPr>
      <w:bookmarkStart w:id="14" w:name="_Toc106103921"/>
      <w:r w:rsidRPr="006B2C80">
        <w:rPr>
          <w:rFonts w:eastAsia="Cambria"/>
          <w:color w:val="auto"/>
        </w:rPr>
        <w:t>Service Review</w:t>
      </w:r>
      <w:bookmarkEnd w:id="14"/>
      <w:r w:rsidRPr="006B2C80">
        <w:rPr>
          <w:rFonts w:eastAsia="Cambria"/>
          <w:color w:val="auto"/>
        </w:rPr>
        <w:t xml:space="preserve"> </w:t>
      </w:r>
    </w:p>
    <w:p w14:paraId="7A03089F" w14:textId="1F4956F5" w:rsidR="004D127E" w:rsidRPr="006B2C80" w:rsidRDefault="00B47CA6">
      <w:pPr>
        <w:spacing w:after="197"/>
        <w:ind w:left="-4" w:right="9"/>
        <w:rPr>
          <w:color w:val="auto"/>
        </w:rPr>
      </w:pPr>
      <w:r w:rsidRPr="006B2C80">
        <w:rPr>
          <w:color w:val="auto"/>
        </w:rPr>
        <w:t xml:space="preserve">The team will continue to connect and discuss product provision with individuals and organisations supporting people identified within Equalities legislation. They will also review and renew the service consultation </w:t>
      </w:r>
      <w:r w:rsidR="00967E6F" w:rsidRPr="006B2C80">
        <w:rPr>
          <w:color w:val="auto"/>
        </w:rPr>
        <w:t xml:space="preserve">every two years </w:t>
      </w:r>
      <w:r w:rsidRPr="006B2C80">
        <w:rPr>
          <w:color w:val="auto"/>
        </w:rPr>
        <w:t xml:space="preserve">and use this to inform future provision.  </w:t>
      </w:r>
    </w:p>
    <w:p w14:paraId="616EB080" w14:textId="77777777" w:rsidR="004D127E" w:rsidRPr="006B2C80" w:rsidRDefault="00B47CA6">
      <w:pPr>
        <w:pStyle w:val="Heading2"/>
        <w:spacing w:after="90" w:line="259" w:lineRule="auto"/>
        <w:ind w:left="-5"/>
        <w:rPr>
          <w:color w:val="auto"/>
        </w:rPr>
      </w:pPr>
      <w:bookmarkStart w:id="15" w:name="_Toc106103922"/>
      <w:r w:rsidRPr="006B2C80">
        <w:rPr>
          <w:rFonts w:eastAsia="Cambria"/>
          <w:color w:val="auto"/>
        </w:rPr>
        <w:t>Product Locations and Access Points</w:t>
      </w:r>
      <w:bookmarkEnd w:id="15"/>
      <w:r w:rsidRPr="006B2C80">
        <w:rPr>
          <w:rFonts w:eastAsia="Cambria"/>
          <w:color w:val="auto"/>
        </w:rPr>
        <w:t xml:space="preserve">  </w:t>
      </w:r>
    </w:p>
    <w:p w14:paraId="6E75F856" w14:textId="5A435911" w:rsidR="004D127E" w:rsidRPr="006B2C80" w:rsidRDefault="00B47CA6">
      <w:pPr>
        <w:ind w:left="-4" w:right="9"/>
        <w:rPr>
          <w:color w:val="auto"/>
        </w:rPr>
      </w:pPr>
      <w:r w:rsidRPr="006B2C80">
        <w:rPr>
          <w:color w:val="auto"/>
        </w:rPr>
        <w:t xml:space="preserve">The current venues where products can be obtained are listed below. Any changes to locations and availability will be accessed on our Falkirk Council </w:t>
      </w:r>
      <w:r w:rsidR="00EF382F" w:rsidRPr="006B2C80">
        <w:rPr>
          <w:color w:val="auto"/>
        </w:rPr>
        <w:t>M</w:t>
      </w:r>
      <w:r w:rsidRPr="006B2C80">
        <w:rPr>
          <w:color w:val="auto"/>
        </w:rPr>
        <w:t xml:space="preserve">ap. </w:t>
      </w:r>
    </w:p>
    <w:p w14:paraId="5E78431A" w14:textId="77777777" w:rsidR="006467ED" w:rsidRPr="006B2C80" w:rsidRDefault="006467ED" w:rsidP="006467ED">
      <w:pPr>
        <w:ind w:left="0" w:firstLine="0"/>
        <w:rPr>
          <w:color w:val="auto"/>
        </w:rPr>
      </w:pPr>
    </w:p>
    <w:p w14:paraId="61CF04A5" w14:textId="77777777" w:rsidR="006467ED" w:rsidRPr="006B2C80" w:rsidRDefault="006467ED" w:rsidP="006467ED">
      <w:pPr>
        <w:ind w:left="0" w:firstLine="0"/>
        <w:rPr>
          <w:color w:val="auto"/>
        </w:rPr>
      </w:pPr>
    </w:p>
    <w:p w14:paraId="29BF6E38" w14:textId="77777777" w:rsidR="006467ED" w:rsidRPr="006B2C80" w:rsidRDefault="006467ED" w:rsidP="006467ED">
      <w:pPr>
        <w:ind w:left="0" w:firstLine="0"/>
        <w:rPr>
          <w:color w:val="auto"/>
        </w:rPr>
      </w:pPr>
    </w:p>
    <w:p w14:paraId="1588FF25" w14:textId="77777777" w:rsidR="006467ED" w:rsidRPr="006B2C80" w:rsidRDefault="006467ED" w:rsidP="006467ED">
      <w:pPr>
        <w:ind w:left="0" w:firstLine="0"/>
        <w:rPr>
          <w:color w:val="auto"/>
        </w:rPr>
      </w:pPr>
    </w:p>
    <w:p w14:paraId="78279461" w14:textId="77777777" w:rsidR="006467ED" w:rsidRPr="006B2C80" w:rsidRDefault="006467ED" w:rsidP="006467ED">
      <w:pPr>
        <w:ind w:left="0" w:firstLine="0"/>
        <w:rPr>
          <w:color w:val="auto"/>
        </w:rPr>
      </w:pPr>
    </w:p>
    <w:p w14:paraId="044A8B22" w14:textId="3AC83A1E" w:rsidR="006467ED" w:rsidRPr="006B2C80" w:rsidRDefault="006467ED" w:rsidP="006467ED">
      <w:pPr>
        <w:ind w:left="0" w:firstLine="0"/>
        <w:rPr>
          <w:color w:val="auto"/>
        </w:rPr>
      </w:pPr>
    </w:p>
    <w:p w14:paraId="2E6A7587" w14:textId="452B93B6" w:rsidR="006467ED" w:rsidRPr="006B2C80" w:rsidRDefault="006467ED" w:rsidP="006467ED">
      <w:pPr>
        <w:ind w:left="0" w:firstLine="0"/>
        <w:rPr>
          <w:color w:val="auto"/>
        </w:rPr>
      </w:pPr>
    </w:p>
    <w:p w14:paraId="33CE7486" w14:textId="1259167E" w:rsidR="006467ED" w:rsidRPr="006B2C80" w:rsidRDefault="006467ED" w:rsidP="006467ED">
      <w:pPr>
        <w:ind w:left="0" w:firstLine="0"/>
        <w:rPr>
          <w:color w:val="auto"/>
        </w:rPr>
      </w:pPr>
    </w:p>
    <w:p w14:paraId="7EC0A321" w14:textId="3F3F3481" w:rsidR="006467ED" w:rsidRPr="006B2C80" w:rsidRDefault="006467ED" w:rsidP="006467ED">
      <w:pPr>
        <w:ind w:left="0" w:firstLine="0"/>
        <w:rPr>
          <w:color w:val="auto"/>
        </w:rPr>
      </w:pPr>
    </w:p>
    <w:p w14:paraId="76CE1B17" w14:textId="5BF24694" w:rsidR="006467ED" w:rsidRPr="006B2C80" w:rsidRDefault="006467ED" w:rsidP="006467ED">
      <w:pPr>
        <w:ind w:left="0" w:firstLine="0"/>
        <w:rPr>
          <w:color w:val="auto"/>
        </w:rPr>
      </w:pPr>
    </w:p>
    <w:p w14:paraId="788A741A" w14:textId="72950F90" w:rsidR="006467ED" w:rsidRPr="006B2C80" w:rsidRDefault="006467ED" w:rsidP="006467ED">
      <w:pPr>
        <w:ind w:left="0" w:firstLine="0"/>
        <w:rPr>
          <w:color w:val="auto"/>
        </w:rPr>
      </w:pPr>
    </w:p>
    <w:p w14:paraId="5B830CE9" w14:textId="4D931B63" w:rsidR="006467ED" w:rsidRPr="006B2C80" w:rsidRDefault="006467ED" w:rsidP="006467ED">
      <w:pPr>
        <w:ind w:left="0" w:firstLine="0"/>
        <w:rPr>
          <w:color w:val="auto"/>
        </w:rPr>
      </w:pPr>
    </w:p>
    <w:p w14:paraId="1F8E8F84" w14:textId="3B2479AB" w:rsidR="006467ED" w:rsidRPr="006B2C80" w:rsidRDefault="006467ED" w:rsidP="006467ED">
      <w:pPr>
        <w:ind w:left="0" w:firstLine="0"/>
        <w:rPr>
          <w:color w:val="auto"/>
        </w:rPr>
      </w:pPr>
    </w:p>
    <w:p w14:paraId="015C703D" w14:textId="524A82D7" w:rsidR="006467ED" w:rsidRPr="006B2C80" w:rsidRDefault="006467ED" w:rsidP="006467ED">
      <w:pPr>
        <w:ind w:left="0" w:firstLine="0"/>
        <w:rPr>
          <w:color w:val="auto"/>
        </w:rPr>
      </w:pPr>
    </w:p>
    <w:p w14:paraId="0F8A522B" w14:textId="77777777" w:rsidR="006467ED" w:rsidRPr="006B2C80" w:rsidRDefault="006467ED" w:rsidP="006467ED">
      <w:pPr>
        <w:ind w:left="0" w:firstLine="0"/>
        <w:rPr>
          <w:color w:val="auto"/>
        </w:rPr>
      </w:pPr>
    </w:p>
    <w:p w14:paraId="6ED8919E" w14:textId="77777777" w:rsidR="006467ED" w:rsidRPr="006B2C80" w:rsidRDefault="006467ED" w:rsidP="006467ED">
      <w:pPr>
        <w:ind w:left="0" w:firstLine="0"/>
        <w:rPr>
          <w:b/>
          <w:bCs/>
          <w:color w:val="auto"/>
        </w:rPr>
      </w:pPr>
    </w:p>
    <w:p w14:paraId="3D42BF45" w14:textId="77777777" w:rsidR="007C4832" w:rsidRDefault="007C4832" w:rsidP="00AC19DC">
      <w:pPr>
        <w:ind w:left="0" w:firstLine="0"/>
        <w:rPr>
          <w:b/>
          <w:bCs/>
          <w:color w:val="auto"/>
        </w:rPr>
      </w:pPr>
      <w:bookmarkStart w:id="16" w:name="_Hlk99015226"/>
    </w:p>
    <w:p w14:paraId="43697100" w14:textId="77777777" w:rsidR="007C4832" w:rsidRDefault="007C4832" w:rsidP="00AC19DC">
      <w:pPr>
        <w:ind w:left="0" w:firstLine="0"/>
        <w:rPr>
          <w:b/>
          <w:bCs/>
          <w:color w:val="auto"/>
        </w:rPr>
      </w:pPr>
    </w:p>
    <w:p w14:paraId="6A30CFB3" w14:textId="77777777" w:rsidR="007C4832" w:rsidRDefault="007C4832" w:rsidP="00AC19DC">
      <w:pPr>
        <w:ind w:left="0" w:firstLine="0"/>
        <w:rPr>
          <w:b/>
          <w:bCs/>
          <w:color w:val="auto"/>
        </w:rPr>
      </w:pPr>
    </w:p>
    <w:p w14:paraId="3B38C04A" w14:textId="77777777" w:rsidR="007C4832" w:rsidRDefault="007C4832" w:rsidP="00AC19DC">
      <w:pPr>
        <w:ind w:left="0" w:firstLine="0"/>
        <w:rPr>
          <w:b/>
          <w:bCs/>
          <w:color w:val="auto"/>
        </w:rPr>
      </w:pPr>
    </w:p>
    <w:p w14:paraId="2396143B" w14:textId="77777777" w:rsidR="007C4832" w:rsidRDefault="007C4832" w:rsidP="00AC19DC">
      <w:pPr>
        <w:ind w:left="0" w:firstLine="0"/>
        <w:rPr>
          <w:b/>
          <w:bCs/>
          <w:color w:val="auto"/>
        </w:rPr>
      </w:pPr>
    </w:p>
    <w:p w14:paraId="4E57CF78" w14:textId="77777777" w:rsidR="007C4832" w:rsidRDefault="007C4832" w:rsidP="00AC19DC">
      <w:pPr>
        <w:ind w:left="0" w:firstLine="0"/>
        <w:rPr>
          <w:b/>
          <w:bCs/>
          <w:color w:val="auto"/>
        </w:rPr>
      </w:pPr>
    </w:p>
    <w:p w14:paraId="544B329C" w14:textId="77777777" w:rsidR="007C4832" w:rsidRDefault="007C4832" w:rsidP="00AC19DC">
      <w:pPr>
        <w:ind w:left="0" w:firstLine="0"/>
        <w:rPr>
          <w:b/>
          <w:bCs/>
          <w:color w:val="auto"/>
        </w:rPr>
      </w:pPr>
    </w:p>
    <w:p w14:paraId="5C605EA7" w14:textId="77777777" w:rsidR="007C4832" w:rsidRDefault="007C4832" w:rsidP="00AC19DC">
      <w:pPr>
        <w:ind w:left="0" w:firstLine="0"/>
        <w:rPr>
          <w:b/>
          <w:bCs/>
          <w:color w:val="auto"/>
        </w:rPr>
      </w:pPr>
    </w:p>
    <w:p w14:paraId="01402D48" w14:textId="63E17C09" w:rsidR="006467ED" w:rsidRPr="006B2C80" w:rsidRDefault="006467ED" w:rsidP="00AC19DC">
      <w:pPr>
        <w:ind w:left="0" w:firstLine="0"/>
        <w:rPr>
          <w:color w:val="auto"/>
        </w:rPr>
      </w:pPr>
      <w:r w:rsidRPr="006B2C80">
        <w:rPr>
          <w:b/>
          <w:bCs/>
          <w:color w:val="auto"/>
        </w:rPr>
        <w:t>Contact</w:t>
      </w:r>
    </w:p>
    <w:p w14:paraId="3C291737" w14:textId="3BB09B8A" w:rsidR="006467ED" w:rsidRPr="006B2C80" w:rsidRDefault="006467ED" w:rsidP="006467ED">
      <w:pPr>
        <w:rPr>
          <w:rFonts w:ascii="Calibri" w:eastAsiaTheme="minorHAnsi" w:hAnsi="Calibri" w:cs="Calibri"/>
          <w:color w:val="auto"/>
          <w:sz w:val="22"/>
        </w:rPr>
      </w:pPr>
      <w:r w:rsidRPr="006B2C80">
        <w:rPr>
          <w:color w:val="auto"/>
        </w:rPr>
        <w:t xml:space="preserve">If you have any questions about this provision or wish to provide feedback please contact </w:t>
      </w:r>
      <w:hyperlink r:id="rId15" w:history="1">
        <w:r w:rsidRPr="006B2C80">
          <w:rPr>
            <w:rStyle w:val="Hyperlink"/>
            <w:color w:val="auto"/>
          </w:rPr>
          <w:t>fairerfalkirk@falkirk.gov.uk</w:t>
        </w:r>
      </w:hyperlink>
      <w:r w:rsidRPr="006B2C80">
        <w:rPr>
          <w:color w:val="auto"/>
        </w:rPr>
        <w:t xml:space="preserve"> </w:t>
      </w:r>
    </w:p>
    <w:bookmarkEnd w:id="16"/>
    <w:p w14:paraId="4995F905" w14:textId="77777777" w:rsidR="006467ED" w:rsidRPr="006B2C80" w:rsidRDefault="006467ED" w:rsidP="006467ED">
      <w:pPr>
        <w:ind w:left="0" w:firstLine="0"/>
        <w:rPr>
          <w:color w:val="auto"/>
        </w:rPr>
      </w:pPr>
    </w:p>
    <w:p w14:paraId="3EC4F347" w14:textId="716A8EDB" w:rsidR="006467ED" w:rsidRDefault="006467ED" w:rsidP="006467ED">
      <w:pPr>
        <w:ind w:left="0" w:firstLine="0"/>
        <w:sectPr w:rsidR="006467ED">
          <w:footerReference w:type="even" r:id="rId16"/>
          <w:footerReference w:type="default" r:id="rId17"/>
          <w:footerReference w:type="first" r:id="rId18"/>
          <w:pgSz w:w="11900" w:h="16840"/>
          <w:pgMar w:top="1320" w:right="1441" w:bottom="1584" w:left="1440" w:header="720" w:footer="710" w:gutter="0"/>
          <w:pgNumType w:start="1"/>
          <w:cols w:space="720"/>
        </w:sectPr>
      </w:pPr>
    </w:p>
    <w:p w14:paraId="24B5C456" w14:textId="5B8A45C8" w:rsidR="004D127E" w:rsidRPr="007C4832" w:rsidRDefault="00B47CA6" w:rsidP="00925FD2">
      <w:pPr>
        <w:pStyle w:val="Heading1"/>
        <w:rPr>
          <w:color w:val="auto"/>
        </w:rPr>
      </w:pPr>
      <w:bookmarkStart w:id="17" w:name="_Toc106103923"/>
      <w:r w:rsidRPr="007C4832">
        <w:rPr>
          <w:color w:val="auto"/>
        </w:rPr>
        <w:lastRenderedPageBreak/>
        <w:t xml:space="preserve">Appendix 1: Access Points for Period Products in </w:t>
      </w:r>
      <w:r w:rsidR="00116456" w:rsidRPr="007C4832">
        <w:rPr>
          <w:color w:val="auto"/>
        </w:rPr>
        <w:t>Falkirk</w:t>
      </w:r>
      <w:bookmarkEnd w:id="17"/>
    </w:p>
    <w:p w14:paraId="6C39CD0A" w14:textId="002C9327" w:rsidR="004D127E" w:rsidRPr="007C4832" w:rsidRDefault="00B47CA6">
      <w:pPr>
        <w:pStyle w:val="Heading5"/>
        <w:ind w:left="-5"/>
        <w:rPr>
          <w:color w:val="auto"/>
        </w:rPr>
      </w:pPr>
      <w:r w:rsidRPr="007C4832">
        <w:rPr>
          <w:color w:val="auto"/>
        </w:rPr>
        <w:t xml:space="preserve">Table 1: Product Availability in </w:t>
      </w:r>
      <w:r w:rsidR="00816E2E" w:rsidRPr="007C4832">
        <w:rPr>
          <w:color w:val="auto"/>
        </w:rPr>
        <w:t>Falkirk</w:t>
      </w:r>
    </w:p>
    <w:p w14:paraId="4915F5DE" w14:textId="6A86100D" w:rsidR="007E06AB" w:rsidRDefault="007E06AB" w:rsidP="007E06AB"/>
    <w:tbl>
      <w:tblPr>
        <w:tblStyle w:val="TableGrid0"/>
        <w:tblW w:w="13876" w:type="dxa"/>
        <w:tblLayout w:type="fixed"/>
        <w:tblLook w:val="0020" w:firstRow="1" w:lastRow="0" w:firstColumn="0" w:lastColumn="0" w:noHBand="0" w:noVBand="0"/>
      </w:tblPr>
      <w:tblGrid>
        <w:gridCol w:w="4510"/>
        <w:gridCol w:w="4683"/>
        <w:gridCol w:w="4683"/>
      </w:tblGrid>
      <w:tr w:rsidR="007E06AB" w14:paraId="3C54797A" w14:textId="77777777" w:rsidTr="00705F43">
        <w:trPr>
          <w:trHeight w:val="304"/>
        </w:trPr>
        <w:tc>
          <w:tcPr>
            <w:tcW w:w="4510" w:type="dxa"/>
            <w:shd w:val="clear" w:color="auto" w:fill="D9D9D9" w:themeFill="background1" w:themeFillShade="D9"/>
          </w:tcPr>
          <w:p w14:paraId="42EEB880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Cs w:val="24"/>
              </w:rPr>
            </w:pPr>
            <w:r w:rsidRPr="007E06AB">
              <w:rPr>
                <w:rFonts w:eastAsiaTheme="minorEastAsia"/>
                <w:b/>
                <w:bCs/>
                <w:szCs w:val="24"/>
              </w:rPr>
              <w:t>Premises Name</w:t>
            </w:r>
          </w:p>
          <w:p w14:paraId="07CE5CB2" w14:textId="5F5109B8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Cs w:val="24"/>
              </w:rPr>
            </w:pPr>
          </w:p>
        </w:tc>
        <w:tc>
          <w:tcPr>
            <w:tcW w:w="4683" w:type="dxa"/>
            <w:shd w:val="clear" w:color="auto" w:fill="D9D9D9" w:themeFill="background1" w:themeFillShade="D9"/>
          </w:tcPr>
          <w:p w14:paraId="12C6BE35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Cs w:val="24"/>
              </w:rPr>
            </w:pPr>
            <w:r w:rsidRPr="007E06AB">
              <w:rPr>
                <w:rFonts w:eastAsiaTheme="minorEastAsia"/>
                <w:b/>
                <w:bCs/>
                <w:szCs w:val="24"/>
              </w:rPr>
              <w:t>Address</w:t>
            </w:r>
          </w:p>
        </w:tc>
        <w:tc>
          <w:tcPr>
            <w:tcW w:w="4683" w:type="dxa"/>
            <w:shd w:val="clear" w:color="auto" w:fill="D9D9D9" w:themeFill="background1" w:themeFillShade="D9"/>
          </w:tcPr>
          <w:p w14:paraId="6D7BAACD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Cs w:val="24"/>
              </w:rPr>
            </w:pPr>
            <w:r w:rsidRPr="007E06AB">
              <w:rPr>
                <w:rFonts w:eastAsiaTheme="minorEastAsia"/>
                <w:b/>
                <w:bCs/>
                <w:szCs w:val="24"/>
              </w:rPr>
              <w:t>Postcode</w:t>
            </w:r>
          </w:p>
        </w:tc>
      </w:tr>
      <w:tr w:rsidR="007E06AB" w14:paraId="05143363" w14:textId="77777777" w:rsidTr="00705F43">
        <w:trPr>
          <w:trHeight w:val="288"/>
        </w:trPr>
        <w:tc>
          <w:tcPr>
            <w:tcW w:w="4510" w:type="dxa"/>
          </w:tcPr>
          <w:p w14:paraId="107B3C09" w14:textId="4B46BDEB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The Helix </w:t>
            </w:r>
          </w:p>
        </w:tc>
        <w:tc>
          <w:tcPr>
            <w:tcW w:w="4683" w:type="dxa"/>
          </w:tcPr>
          <w:p w14:paraId="62BAD393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Visitor Centre, The Helix, Falkirk</w:t>
            </w:r>
          </w:p>
        </w:tc>
        <w:tc>
          <w:tcPr>
            <w:tcW w:w="4683" w:type="dxa"/>
          </w:tcPr>
          <w:p w14:paraId="345391FC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 xml:space="preserve">FK2 7ZT </w:t>
            </w:r>
          </w:p>
        </w:tc>
      </w:tr>
      <w:tr w:rsidR="007E06AB" w14:paraId="42D6580F" w14:textId="77777777" w:rsidTr="00705F43">
        <w:trPr>
          <w:trHeight w:val="288"/>
        </w:trPr>
        <w:tc>
          <w:tcPr>
            <w:tcW w:w="4510" w:type="dxa"/>
          </w:tcPr>
          <w:p w14:paraId="73041156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Falkirk Libraries  </w:t>
            </w:r>
          </w:p>
        </w:tc>
        <w:tc>
          <w:tcPr>
            <w:tcW w:w="4683" w:type="dxa"/>
          </w:tcPr>
          <w:p w14:paraId="7E1A0F2B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Hope St, Falkirk</w:t>
            </w:r>
          </w:p>
        </w:tc>
        <w:tc>
          <w:tcPr>
            <w:tcW w:w="4683" w:type="dxa"/>
          </w:tcPr>
          <w:p w14:paraId="48C4D96F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FK1 5AU</w:t>
            </w:r>
          </w:p>
        </w:tc>
      </w:tr>
      <w:tr w:rsidR="007E06AB" w14:paraId="36DB88E4" w14:textId="77777777" w:rsidTr="00705F43">
        <w:trPr>
          <w:trHeight w:val="288"/>
        </w:trPr>
        <w:tc>
          <w:tcPr>
            <w:tcW w:w="4510" w:type="dxa"/>
          </w:tcPr>
          <w:p w14:paraId="7AABFC47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Bankier Sports Centre</w:t>
            </w:r>
          </w:p>
        </w:tc>
        <w:tc>
          <w:tcPr>
            <w:tcW w:w="4683" w:type="dxa"/>
          </w:tcPr>
          <w:p w14:paraId="32FA23B5" w14:textId="402D959E" w:rsidR="007E06AB" w:rsidRPr="007E06AB" w:rsidRDefault="008E74E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Bankier Road, Banknock</w:t>
            </w:r>
          </w:p>
        </w:tc>
        <w:tc>
          <w:tcPr>
            <w:tcW w:w="4683" w:type="dxa"/>
          </w:tcPr>
          <w:p w14:paraId="4138B098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FK4 1TF</w:t>
            </w:r>
          </w:p>
        </w:tc>
      </w:tr>
      <w:tr w:rsidR="007E06AB" w14:paraId="7FD711B8" w14:textId="77777777" w:rsidTr="00705F43">
        <w:trPr>
          <w:trHeight w:val="560"/>
        </w:trPr>
        <w:tc>
          <w:tcPr>
            <w:tcW w:w="4510" w:type="dxa"/>
          </w:tcPr>
          <w:p w14:paraId="1F1F6C38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Bo'ness Recreation Centre</w:t>
            </w:r>
          </w:p>
        </w:tc>
        <w:tc>
          <w:tcPr>
            <w:tcW w:w="4683" w:type="dxa"/>
          </w:tcPr>
          <w:p w14:paraId="13876E92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Gauze Rd, Bo'ness</w:t>
            </w:r>
          </w:p>
        </w:tc>
        <w:tc>
          <w:tcPr>
            <w:tcW w:w="4683" w:type="dxa"/>
          </w:tcPr>
          <w:p w14:paraId="4DA9A2CB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EH51 9QB</w:t>
            </w:r>
          </w:p>
        </w:tc>
      </w:tr>
      <w:tr w:rsidR="007E06AB" w14:paraId="4FCBA5B7" w14:textId="77777777" w:rsidTr="00705F43">
        <w:trPr>
          <w:trHeight w:val="288"/>
        </w:trPr>
        <w:tc>
          <w:tcPr>
            <w:tcW w:w="4510" w:type="dxa"/>
          </w:tcPr>
          <w:p w14:paraId="30EC7FAC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Callendar Park</w:t>
            </w:r>
          </w:p>
        </w:tc>
        <w:tc>
          <w:tcPr>
            <w:tcW w:w="4683" w:type="dxa"/>
          </w:tcPr>
          <w:p w14:paraId="7BEAADAA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 xml:space="preserve">Falkirk </w:t>
            </w:r>
          </w:p>
        </w:tc>
        <w:tc>
          <w:tcPr>
            <w:tcW w:w="4683" w:type="dxa"/>
          </w:tcPr>
          <w:p w14:paraId="75155E32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FK1 1YR</w:t>
            </w:r>
          </w:p>
        </w:tc>
      </w:tr>
      <w:tr w:rsidR="007E06AB" w14:paraId="3A12C649" w14:textId="77777777" w:rsidTr="00705F43">
        <w:trPr>
          <w:trHeight w:val="288"/>
        </w:trPr>
        <w:tc>
          <w:tcPr>
            <w:tcW w:w="4510" w:type="dxa"/>
          </w:tcPr>
          <w:p w14:paraId="52A13991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Carron Gymnastics Centre</w:t>
            </w:r>
          </w:p>
        </w:tc>
        <w:tc>
          <w:tcPr>
            <w:tcW w:w="4683" w:type="dxa"/>
          </w:tcPr>
          <w:p w14:paraId="0E2A5296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Carronlea Dr, Carron, Falkirk</w:t>
            </w:r>
          </w:p>
        </w:tc>
        <w:tc>
          <w:tcPr>
            <w:tcW w:w="4683" w:type="dxa"/>
          </w:tcPr>
          <w:p w14:paraId="08AEEEFB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FK2 8DN</w:t>
            </w:r>
          </w:p>
        </w:tc>
      </w:tr>
      <w:tr w:rsidR="007E06AB" w14:paraId="7080ACED" w14:textId="77777777" w:rsidTr="00705F43">
        <w:trPr>
          <w:trHeight w:val="560"/>
        </w:trPr>
        <w:tc>
          <w:tcPr>
            <w:tcW w:w="4510" w:type="dxa"/>
          </w:tcPr>
          <w:p w14:paraId="7D4DB3B6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Carronbank House Denny</w:t>
            </w:r>
          </w:p>
        </w:tc>
        <w:tc>
          <w:tcPr>
            <w:tcW w:w="4683" w:type="dxa"/>
          </w:tcPr>
          <w:p w14:paraId="28F43B1D" w14:textId="14B82466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Carronbank Crescent</w:t>
            </w:r>
            <w:r w:rsidR="008E74E5">
              <w:rPr>
                <w:rFonts w:eastAsiaTheme="minorEastAsia"/>
                <w:sz w:val="22"/>
              </w:rPr>
              <w:t xml:space="preserve">, </w:t>
            </w:r>
            <w:r w:rsidRPr="007E06AB">
              <w:rPr>
                <w:rFonts w:eastAsiaTheme="minorEastAsia"/>
                <w:sz w:val="22"/>
              </w:rPr>
              <w:t xml:space="preserve">Denny                       </w:t>
            </w:r>
          </w:p>
          <w:p w14:paraId="3C8C93E3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  <w:tc>
          <w:tcPr>
            <w:tcW w:w="4683" w:type="dxa"/>
          </w:tcPr>
          <w:p w14:paraId="781248D3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FK6 6JF</w:t>
            </w:r>
          </w:p>
        </w:tc>
      </w:tr>
      <w:tr w:rsidR="007E06AB" w14:paraId="124ADFCA" w14:textId="77777777" w:rsidTr="00705F43">
        <w:trPr>
          <w:trHeight w:val="1104"/>
        </w:trPr>
        <w:tc>
          <w:tcPr>
            <w:tcW w:w="4510" w:type="dxa"/>
          </w:tcPr>
          <w:p w14:paraId="0A2D9BB3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Central Hub</w:t>
            </w:r>
          </w:p>
        </w:tc>
        <w:tc>
          <w:tcPr>
            <w:tcW w:w="4683" w:type="dxa"/>
          </w:tcPr>
          <w:p w14:paraId="12BAC878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Unit MSUI</w:t>
            </w:r>
          </w:p>
          <w:p w14:paraId="22A95E0A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Callendar Square</w:t>
            </w:r>
          </w:p>
          <w:p w14:paraId="5689732F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Falkirk</w:t>
            </w:r>
          </w:p>
          <w:p w14:paraId="7214ABD6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  <w:tc>
          <w:tcPr>
            <w:tcW w:w="4683" w:type="dxa"/>
          </w:tcPr>
          <w:p w14:paraId="1E1121D0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FK1 1UJ</w:t>
            </w:r>
          </w:p>
        </w:tc>
      </w:tr>
      <w:tr w:rsidR="007E06AB" w14:paraId="7D23E86B" w14:textId="77777777" w:rsidTr="00705F43">
        <w:trPr>
          <w:trHeight w:val="288"/>
        </w:trPr>
        <w:tc>
          <w:tcPr>
            <w:tcW w:w="4510" w:type="dxa"/>
          </w:tcPr>
          <w:p w14:paraId="7BE5AC4E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Denny Sports Centre </w:t>
            </w:r>
          </w:p>
        </w:tc>
        <w:tc>
          <w:tcPr>
            <w:tcW w:w="4683" w:type="dxa"/>
          </w:tcPr>
          <w:p w14:paraId="35102220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Town House St, Denny</w:t>
            </w:r>
          </w:p>
        </w:tc>
        <w:tc>
          <w:tcPr>
            <w:tcW w:w="4683" w:type="dxa"/>
          </w:tcPr>
          <w:p w14:paraId="46F9EDC8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FK6 5DX</w:t>
            </w:r>
          </w:p>
        </w:tc>
      </w:tr>
      <w:tr w:rsidR="007E06AB" w14:paraId="64DB1954" w14:textId="77777777" w:rsidTr="00705F43">
        <w:trPr>
          <w:trHeight w:val="1104"/>
        </w:trPr>
        <w:tc>
          <w:tcPr>
            <w:tcW w:w="4510" w:type="dxa"/>
          </w:tcPr>
          <w:p w14:paraId="2E0CA71F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East Hub </w:t>
            </w:r>
          </w:p>
        </w:tc>
        <w:tc>
          <w:tcPr>
            <w:tcW w:w="4683" w:type="dxa"/>
          </w:tcPr>
          <w:p w14:paraId="36741379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Falkirk Council</w:t>
            </w:r>
          </w:p>
          <w:p w14:paraId="1E1BE02D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5 York lane</w:t>
            </w:r>
          </w:p>
          <w:p w14:paraId="2E73E24F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Grangemouth</w:t>
            </w:r>
          </w:p>
          <w:p w14:paraId="2EBDC0E0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  <w:tc>
          <w:tcPr>
            <w:tcW w:w="4683" w:type="dxa"/>
          </w:tcPr>
          <w:p w14:paraId="409D127D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FK3 8BD</w:t>
            </w:r>
          </w:p>
        </w:tc>
      </w:tr>
      <w:tr w:rsidR="007E06AB" w14:paraId="1B4255F5" w14:textId="77777777" w:rsidTr="00705F43">
        <w:trPr>
          <w:trHeight w:val="832"/>
        </w:trPr>
        <w:tc>
          <w:tcPr>
            <w:tcW w:w="4510" w:type="dxa"/>
          </w:tcPr>
          <w:p w14:paraId="2000DDCB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Falkirk Stadium </w:t>
            </w:r>
          </w:p>
        </w:tc>
        <w:tc>
          <w:tcPr>
            <w:tcW w:w="4683" w:type="dxa"/>
          </w:tcPr>
          <w:p w14:paraId="5C498418" w14:textId="32A9CB54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Falkirk Community Stadium Ltd</w:t>
            </w:r>
            <w:r w:rsidR="008E74E5">
              <w:rPr>
                <w:rFonts w:eastAsiaTheme="minorEastAsia"/>
                <w:sz w:val="22"/>
              </w:rPr>
              <w:t xml:space="preserve">, </w:t>
            </w:r>
            <w:r w:rsidRPr="007E06AB">
              <w:rPr>
                <w:rFonts w:eastAsiaTheme="minorEastAsia"/>
                <w:sz w:val="22"/>
              </w:rPr>
              <w:t>Falkirk Stadium</w:t>
            </w:r>
            <w:r w:rsidR="000C2A54">
              <w:rPr>
                <w:rFonts w:eastAsiaTheme="minorEastAsia"/>
                <w:sz w:val="22"/>
              </w:rPr>
              <w:t xml:space="preserve">, </w:t>
            </w:r>
            <w:r w:rsidRPr="007E06AB">
              <w:rPr>
                <w:rFonts w:eastAsiaTheme="minorEastAsia"/>
                <w:sz w:val="22"/>
              </w:rPr>
              <w:t xml:space="preserve">Falkirk </w:t>
            </w:r>
          </w:p>
        </w:tc>
        <w:tc>
          <w:tcPr>
            <w:tcW w:w="4683" w:type="dxa"/>
          </w:tcPr>
          <w:p w14:paraId="0B5D7446" w14:textId="7BB8CE32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FK2 9EE</w:t>
            </w:r>
          </w:p>
        </w:tc>
      </w:tr>
      <w:tr w:rsidR="006A6912" w14:paraId="27A421AD" w14:textId="77777777" w:rsidTr="00705F43">
        <w:trPr>
          <w:trHeight w:val="832"/>
        </w:trPr>
        <w:tc>
          <w:tcPr>
            <w:tcW w:w="4510" w:type="dxa"/>
          </w:tcPr>
          <w:p w14:paraId="30F356D3" w14:textId="3C196B87" w:rsidR="006A6912" w:rsidRPr="00EF3E1F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  <w:highlight w:val="yellow"/>
              </w:rPr>
            </w:pPr>
            <w:r w:rsidRPr="007E06AB">
              <w:rPr>
                <w:rFonts w:eastAsiaTheme="minorEastAsia"/>
                <w:sz w:val="22"/>
              </w:rPr>
              <w:t>Grangemouth Hub</w:t>
            </w:r>
          </w:p>
        </w:tc>
        <w:tc>
          <w:tcPr>
            <w:tcW w:w="4683" w:type="dxa"/>
          </w:tcPr>
          <w:p w14:paraId="363EFBD3" w14:textId="77777777" w:rsidR="006A6912" w:rsidRPr="007E06AB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Falkirk Council</w:t>
            </w:r>
          </w:p>
          <w:p w14:paraId="294FA911" w14:textId="77777777" w:rsidR="006A6912" w:rsidRPr="007E06AB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5 York lane</w:t>
            </w:r>
          </w:p>
          <w:p w14:paraId="7015BBBA" w14:textId="77777777" w:rsidR="006A6912" w:rsidRPr="007E06AB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Grangemouth</w:t>
            </w:r>
          </w:p>
          <w:p w14:paraId="0CCFC483" w14:textId="77777777" w:rsidR="006A6912" w:rsidRPr="007E06AB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  <w:p w14:paraId="0256A783" w14:textId="77777777" w:rsidR="006A6912" w:rsidRPr="007E06AB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  <w:tc>
          <w:tcPr>
            <w:tcW w:w="4683" w:type="dxa"/>
          </w:tcPr>
          <w:p w14:paraId="5164EB4F" w14:textId="19B28579" w:rsidR="006A6912" w:rsidRPr="007E06AB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FK3 8BD</w:t>
            </w:r>
          </w:p>
        </w:tc>
      </w:tr>
      <w:tr w:rsidR="005C1EE6" w14:paraId="0EDCBC99" w14:textId="77777777" w:rsidTr="00705F43">
        <w:trPr>
          <w:trHeight w:val="560"/>
        </w:trPr>
        <w:tc>
          <w:tcPr>
            <w:tcW w:w="4510" w:type="dxa"/>
            <w:shd w:val="clear" w:color="auto" w:fill="D9D9D9" w:themeFill="background1" w:themeFillShade="D9"/>
          </w:tcPr>
          <w:p w14:paraId="49FEA361" w14:textId="40A5FE69" w:rsidR="005C1EE6" w:rsidRPr="007E06AB" w:rsidRDefault="009E6A0F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lastRenderedPageBreak/>
              <w:t>P</w:t>
            </w:r>
            <w:r w:rsidR="005C1EE6" w:rsidRPr="007E06AB">
              <w:rPr>
                <w:rFonts w:eastAsiaTheme="minorEastAsia"/>
                <w:b/>
                <w:bCs/>
                <w:szCs w:val="24"/>
              </w:rPr>
              <w:t>remises Name</w:t>
            </w:r>
          </w:p>
          <w:p w14:paraId="098EDFB4" w14:textId="77777777" w:rsidR="005C1EE6" w:rsidRPr="007E06A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  <w:tc>
          <w:tcPr>
            <w:tcW w:w="4683" w:type="dxa"/>
            <w:shd w:val="clear" w:color="auto" w:fill="D9D9D9" w:themeFill="background1" w:themeFillShade="D9"/>
          </w:tcPr>
          <w:p w14:paraId="4928A081" w14:textId="48CEAA7D" w:rsidR="005C1EE6" w:rsidRPr="007E06A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b/>
                <w:bCs/>
                <w:szCs w:val="24"/>
              </w:rPr>
              <w:t>Address</w:t>
            </w:r>
          </w:p>
        </w:tc>
        <w:tc>
          <w:tcPr>
            <w:tcW w:w="4683" w:type="dxa"/>
            <w:shd w:val="clear" w:color="auto" w:fill="D9D9D9" w:themeFill="background1" w:themeFillShade="D9"/>
          </w:tcPr>
          <w:p w14:paraId="36A263D5" w14:textId="3B6F469E" w:rsidR="005C1EE6" w:rsidRPr="007E06A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b/>
                <w:bCs/>
                <w:szCs w:val="24"/>
              </w:rPr>
              <w:t>Postcode</w:t>
            </w:r>
          </w:p>
        </w:tc>
      </w:tr>
      <w:tr w:rsidR="007E06AB" w14:paraId="653DAABB" w14:textId="77777777" w:rsidTr="00705F43">
        <w:trPr>
          <w:trHeight w:val="288"/>
        </w:trPr>
        <w:tc>
          <w:tcPr>
            <w:tcW w:w="4510" w:type="dxa"/>
          </w:tcPr>
          <w:p w14:paraId="7F1E6B7D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Grangemouth Sports Centre </w:t>
            </w:r>
          </w:p>
        </w:tc>
        <w:tc>
          <w:tcPr>
            <w:tcW w:w="4683" w:type="dxa"/>
          </w:tcPr>
          <w:p w14:paraId="4D0E9810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 xml:space="preserve">Abbots Rd, Grangemouth </w:t>
            </w:r>
          </w:p>
        </w:tc>
        <w:tc>
          <w:tcPr>
            <w:tcW w:w="4683" w:type="dxa"/>
          </w:tcPr>
          <w:p w14:paraId="43EC8F2E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FK3 9JB</w:t>
            </w:r>
          </w:p>
        </w:tc>
      </w:tr>
      <w:tr w:rsidR="007E06AB" w14:paraId="6F156F3B" w14:textId="77777777" w:rsidTr="00705F43">
        <w:trPr>
          <w:trHeight w:val="560"/>
        </w:trPr>
        <w:tc>
          <w:tcPr>
            <w:tcW w:w="4510" w:type="dxa"/>
          </w:tcPr>
          <w:p w14:paraId="09CBABAB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Grangemouth Stadium</w:t>
            </w:r>
          </w:p>
        </w:tc>
        <w:tc>
          <w:tcPr>
            <w:tcW w:w="4683" w:type="dxa"/>
          </w:tcPr>
          <w:p w14:paraId="65856987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 xml:space="preserve">Kersiebank Ave, Grangemouth </w:t>
            </w:r>
          </w:p>
        </w:tc>
        <w:tc>
          <w:tcPr>
            <w:tcW w:w="4683" w:type="dxa"/>
          </w:tcPr>
          <w:p w14:paraId="4A2E58E7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FK3 0BS</w:t>
            </w:r>
          </w:p>
        </w:tc>
      </w:tr>
      <w:tr w:rsidR="007E06AB" w14:paraId="39EC2064" w14:textId="77777777" w:rsidTr="00705F43">
        <w:trPr>
          <w:trHeight w:val="832"/>
        </w:trPr>
        <w:tc>
          <w:tcPr>
            <w:tcW w:w="4510" w:type="dxa"/>
          </w:tcPr>
          <w:p w14:paraId="2459180E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Grangemouth Town Hall </w:t>
            </w:r>
          </w:p>
        </w:tc>
        <w:tc>
          <w:tcPr>
            <w:tcW w:w="4683" w:type="dxa"/>
          </w:tcPr>
          <w:p w14:paraId="08FCA10A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 xml:space="preserve">27 Bo'ness Rd Grangemouth </w:t>
            </w:r>
          </w:p>
        </w:tc>
        <w:tc>
          <w:tcPr>
            <w:tcW w:w="4683" w:type="dxa"/>
          </w:tcPr>
          <w:p w14:paraId="5EBAA8D7" w14:textId="7220FDFE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FK3 8AN</w:t>
            </w:r>
          </w:p>
        </w:tc>
      </w:tr>
      <w:tr w:rsidR="007E06AB" w14:paraId="09CE3501" w14:textId="77777777" w:rsidTr="00705F43">
        <w:trPr>
          <w:trHeight w:val="560"/>
        </w:trPr>
        <w:tc>
          <w:tcPr>
            <w:tcW w:w="4510" w:type="dxa"/>
          </w:tcPr>
          <w:p w14:paraId="32A35F77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Greenpark Community Centre    </w:t>
            </w:r>
          </w:p>
        </w:tc>
        <w:tc>
          <w:tcPr>
            <w:tcW w:w="4683" w:type="dxa"/>
          </w:tcPr>
          <w:p w14:paraId="4092287B" w14:textId="302717EE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Greenpark Drive</w:t>
            </w:r>
            <w:r w:rsidR="000C2A54">
              <w:rPr>
                <w:rFonts w:eastAsiaTheme="minorEastAsia"/>
                <w:sz w:val="22"/>
              </w:rPr>
              <w:t>, Polmont</w:t>
            </w:r>
            <w:r w:rsidRPr="007E06AB">
              <w:rPr>
                <w:rFonts w:eastAsiaTheme="minorEastAsia"/>
                <w:sz w:val="22"/>
              </w:rPr>
              <w:t xml:space="preserve">  </w:t>
            </w:r>
          </w:p>
        </w:tc>
        <w:tc>
          <w:tcPr>
            <w:tcW w:w="4683" w:type="dxa"/>
          </w:tcPr>
          <w:p w14:paraId="4227BEC4" w14:textId="3CD29588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FK2 0PZ</w:t>
            </w:r>
          </w:p>
        </w:tc>
      </w:tr>
      <w:tr w:rsidR="007E06AB" w14:paraId="4B9B3A9D" w14:textId="77777777" w:rsidTr="00705F43">
        <w:trPr>
          <w:trHeight w:val="1104"/>
        </w:trPr>
        <w:tc>
          <w:tcPr>
            <w:tcW w:w="4510" w:type="dxa"/>
          </w:tcPr>
          <w:p w14:paraId="46D42BFF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Kersiebank Community Project </w:t>
            </w:r>
          </w:p>
        </w:tc>
        <w:tc>
          <w:tcPr>
            <w:tcW w:w="4683" w:type="dxa"/>
          </w:tcPr>
          <w:p w14:paraId="54A8BE29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 xml:space="preserve">Kersiebank Community Centre </w:t>
            </w:r>
          </w:p>
          <w:p w14:paraId="689413A4" w14:textId="1542FB3E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 xml:space="preserve">Old </w:t>
            </w:r>
            <w:r w:rsidR="008E74E5">
              <w:rPr>
                <w:rFonts w:eastAsiaTheme="minorEastAsia"/>
                <w:sz w:val="22"/>
              </w:rPr>
              <w:t>D</w:t>
            </w:r>
            <w:r w:rsidRPr="007E06AB">
              <w:rPr>
                <w:rFonts w:eastAsiaTheme="minorEastAsia"/>
                <w:sz w:val="22"/>
              </w:rPr>
              <w:t xml:space="preserve">undas </w:t>
            </w:r>
            <w:r w:rsidR="008E74E5">
              <w:rPr>
                <w:rFonts w:eastAsiaTheme="minorEastAsia"/>
                <w:sz w:val="22"/>
              </w:rPr>
              <w:t>P</w:t>
            </w:r>
            <w:r w:rsidRPr="007E06AB">
              <w:rPr>
                <w:rFonts w:eastAsiaTheme="minorEastAsia"/>
                <w:sz w:val="22"/>
              </w:rPr>
              <w:t xml:space="preserve">rimary </w:t>
            </w:r>
            <w:r w:rsidR="008E74E5">
              <w:rPr>
                <w:rFonts w:eastAsiaTheme="minorEastAsia"/>
                <w:sz w:val="22"/>
              </w:rPr>
              <w:t>S</w:t>
            </w:r>
            <w:r w:rsidRPr="007E06AB">
              <w:rPr>
                <w:rFonts w:eastAsiaTheme="minorEastAsia"/>
                <w:sz w:val="22"/>
              </w:rPr>
              <w:t xml:space="preserve">chool </w:t>
            </w:r>
          </w:p>
          <w:p w14:paraId="13C2783C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 xml:space="preserve">Oxgang road </w:t>
            </w:r>
          </w:p>
          <w:p w14:paraId="268B60BA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 xml:space="preserve">Grangmouth </w:t>
            </w:r>
          </w:p>
        </w:tc>
        <w:tc>
          <w:tcPr>
            <w:tcW w:w="4683" w:type="dxa"/>
          </w:tcPr>
          <w:p w14:paraId="4C0A8B9F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FK3 9EF</w:t>
            </w:r>
          </w:p>
        </w:tc>
      </w:tr>
      <w:tr w:rsidR="007E06AB" w14:paraId="38839D8F" w14:textId="77777777" w:rsidTr="00705F43">
        <w:trPr>
          <w:trHeight w:val="832"/>
        </w:trPr>
        <w:tc>
          <w:tcPr>
            <w:tcW w:w="4510" w:type="dxa"/>
          </w:tcPr>
          <w:p w14:paraId="1E24373B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Kinneil museum</w:t>
            </w:r>
          </w:p>
        </w:tc>
        <w:tc>
          <w:tcPr>
            <w:tcW w:w="4683" w:type="dxa"/>
          </w:tcPr>
          <w:p w14:paraId="6E679FFB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Kinniel Museum</w:t>
            </w:r>
          </w:p>
          <w:p w14:paraId="18716050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Kinniel Estate</w:t>
            </w:r>
          </w:p>
          <w:p w14:paraId="5088A7EA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Bo’ness</w:t>
            </w:r>
          </w:p>
        </w:tc>
        <w:tc>
          <w:tcPr>
            <w:tcW w:w="4683" w:type="dxa"/>
          </w:tcPr>
          <w:p w14:paraId="259EA775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EH51 0PR</w:t>
            </w:r>
          </w:p>
          <w:p w14:paraId="528AF91D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</w:tr>
      <w:tr w:rsidR="007E06AB" w14:paraId="704A5B62" w14:textId="77777777" w:rsidTr="00705F43">
        <w:trPr>
          <w:trHeight w:val="288"/>
        </w:trPr>
        <w:tc>
          <w:tcPr>
            <w:tcW w:w="4510" w:type="dxa"/>
          </w:tcPr>
          <w:p w14:paraId="7E29ACFA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Mariner Sports Centre</w:t>
            </w:r>
          </w:p>
        </w:tc>
        <w:tc>
          <w:tcPr>
            <w:tcW w:w="4683" w:type="dxa"/>
          </w:tcPr>
          <w:p w14:paraId="1FDDE1F1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42 Glasgow Rd, Camelon, Falkirk</w:t>
            </w:r>
          </w:p>
        </w:tc>
        <w:tc>
          <w:tcPr>
            <w:tcW w:w="4683" w:type="dxa"/>
          </w:tcPr>
          <w:p w14:paraId="1E319C6A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FK1 4HJ</w:t>
            </w:r>
          </w:p>
        </w:tc>
      </w:tr>
      <w:tr w:rsidR="007E06AB" w14:paraId="20EB8C02" w14:textId="77777777" w:rsidTr="00705F43">
        <w:trPr>
          <w:trHeight w:val="1104"/>
        </w:trPr>
        <w:tc>
          <w:tcPr>
            <w:tcW w:w="4510" w:type="dxa"/>
          </w:tcPr>
          <w:p w14:paraId="6FA0A660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Meadowbank Health Centre </w:t>
            </w:r>
          </w:p>
        </w:tc>
        <w:tc>
          <w:tcPr>
            <w:tcW w:w="4683" w:type="dxa"/>
          </w:tcPr>
          <w:p w14:paraId="011BA0BF" w14:textId="27A99282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Dr C Whitelaw's Practice</w:t>
            </w:r>
          </w:p>
          <w:p w14:paraId="1BF27A35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Meadowbank Health Centre</w:t>
            </w:r>
          </w:p>
          <w:p w14:paraId="40470D49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Salmon Inn Road</w:t>
            </w:r>
          </w:p>
          <w:p w14:paraId="00D57A2F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Polmont</w:t>
            </w:r>
          </w:p>
        </w:tc>
        <w:tc>
          <w:tcPr>
            <w:tcW w:w="4683" w:type="dxa"/>
          </w:tcPr>
          <w:p w14:paraId="18BD11FA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FK2 0XF</w:t>
            </w:r>
          </w:p>
          <w:p w14:paraId="28676071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</w:tr>
      <w:tr w:rsidR="007E06AB" w14:paraId="28E7E9EE" w14:textId="77777777" w:rsidTr="00705F43">
        <w:trPr>
          <w:trHeight w:val="288"/>
        </w:trPr>
        <w:tc>
          <w:tcPr>
            <w:tcW w:w="4510" w:type="dxa"/>
          </w:tcPr>
          <w:p w14:paraId="25F65309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Meeks Road Surgery </w:t>
            </w:r>
          </w:p>
        </w:tc>
        <w:tc>
          <w:tcPr>
            <w:tcW w:w="4683" w:type="dxa"/>
          </w:tcPr>
          <w:p w14:paraId="75DC346B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Meeks Road Surgery, 10 Meeks Rd, Falkirk</w:t>
            </w:r>
          </w:p>
        </w:tc>
        <w:tc>
          <w:tcPr>
            <w:tcW w:w="4683" w:type="dxa"/>
          </w:tcPr>
          <w:p w14:paraId="1BD3D6E6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FK2 7ES</w:t>
            </w:r>
          </w:p>
        </w:tc>
      </w:tr>
      <w:tr w:rsidR="00516E57" w14:paraId="1B86A62E" w14:textId="77777777" w:rsidTr="00705F43">
        <w:trPr>
          <w:trHeight w:val="288"/>
        </w:trPr>
        <w:tc>
          <w:tcPr>
            <w:tcW w:w="4510" w:type="dxa"/>
          </w:tcPr>
          <w:p w14:paraId="3A4BFC9F" w14:textId="575D87FC" w:rsidR="00516E57" w:rsidRPr="0038361B" w:rsidRDefault="00516E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One Parent Families Scotland</w:t>
            </w:r>
          </w:p>
        </w:tc>
        <w:tc>
          <w:tcPr>
            <w:tcW w:w="4683" w:type="dxa"/>
          </w:tcPr>
          <w:p w14:paraId="0E58F8F8" w14:textId="77777777" w:rsidR="000809BB" w:rsidRPr="000809BB" w:rsidRDefault="00385165" w:rsidP="0038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Times New Roman"/>
                <w:sz w:val="22"/>
              </w:rPr>
            </w:pPr>
            <w:r w:rsidRPr="00385165">
              <w:rPr>
                <w:rFonts w:eastAsia="Times New Roman"/>
                <w:sz w:val="22"/>
              </w:rPr>
              <w:t>68-70</w:t>
            </w:r>
            <w:r w:rsidRPr="000809BB">
              <w:rPr>
                <w:rFonts w:eastAsia="Times New Roman"/>
                <w:sz w:val="22"/>
              </w:rPr>
              <w:t xml:space="preserve"> </w:t>
            </w:r>
            <w:r w:rsidRPr="00385165">
              <w:rPr>
                <w:rFonts w:eastAsia="Times New Roman"/>
                <w:sz w:val="22"/>
              </w:rPr>
              <w:t>Forgie Crescent</w:t>
            </w:r>
          </w:p>
          <w:p w14:paraId="7240E19B" w14:textId="71FA6714" w:rsidR="00385165" w:rsidRPr="000809BB" w:rsidRDefault="000809BB" w:rsidP="0038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Times New Roman"/>
                <w:sz w:val="22"/>
              </w:rPr>
            </w:pPr>
            <w:r w:rsidRPr="000809BB">
              <w:rPr>
                <w:rFonts w:eastAsia="Times New Roman"/>
                <w:sz w:val="22"/>
              </w:rPr>
              <w:t>Maddiston</w:t>
            </w:r>
            <w:r w:rsidR="00385165" w:rsidRPr="00385165">
              <w:rPr>
                <w:rFonts w:eastAsia="Times New Roman"/>
                <w:sz w:val="22"/>
              </w:rPr>
              <w:t>,</w:t>
            </w:r>
          </w:p>
          <w:p w14:paraId="2E515351" w14:textId="15EB47C0" w:rsidR="000809BB" w:rsidRPr="00385165" w:rsidRDefault="000809BB" w:rsidP="0038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Times New Roman"/>
                <w:sz w:val="22"/>
              </w:rPr>
            </w:pPr>
            <w:r w:rsidRPr="000809BB">
              <w:rPr>
                <w:rFonts w:eastAsia="Times New Roman"/>
                <w:sz w:val="22"/>
              </w:rPr>
              <w:t>Falkirk</w:t>
            </w:r>
          </w:p>
          <w:p w14:paraId="10273748" w14:textId="77777777" w:rsidR="00516E57" w:rsidRPr="007E06AB" w:rsidRDefault="00516E57" w:rsidP="00080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  <w:tc>
          <w:tcPr>
            <w:tcW w:w="4683" w:type="dxa"/>
          </w:tcPr>
          <w:p w14:paraId="57C87DB1" w14:textId="77777777" w:rsidR="000809BB" w:rsidRPr="00385165" w:rsidRDefault="000809BB" w:rsidP="00080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Times New Roman"/>
                <w:sz w:val="22"/>
              </w:rPr>
            </w:pPr>
            <w:r w:rsidRPr="00385165">
              <w:rPr>
                <w:rFonts w:eastAsia="Times New Roman"/>
                <w:sz w:val="22"/>
              </w:rPr>
              <w:t>FK2 0LZ</w:t>
            </w:r>
          </w:p>
          <w:p w14:paraId="4B807EA0" w14:textId="77777777" w:rsidR="00516E57" w:rsidRPr="007E06AB" w:rsidRDefault="00516E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</w:tr>
      <w:tr w:rsidR="005F048A" w14:paraId="36C88770" w14:textId="77777777" w:rsidTr="00705F43">
        <w:trPr>
          <w:trHeight w:val="288"/>
        </w:trPr>
        <w:tc>
          <w:tcPr>
            <w:tcW w:w="4510" w:type="dxa"/>
          </w:tcPr>
          <w:p w14:paraId="4BB96420" w14:textId="1DA261B6" w:rsidR="005F048A" w:rsidRPr="0038361B" w:rsidRDefault="005F048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 xml:space="preserve">Park Street Community </w:t>
            </w:r>
            <w:r w:rsidR="006709F6" w:rsidRPr="0038361B">
              <w:rPr>
                <w:rFonts w:eastAsiaTheme="minorEastAsia"/>
                <w:sz w:val="22"/>
              </w:rPr>
              <w:t>Education Centre</w:t>
            </w:r>
          </w:p>
        </w:tc>
        <w:tc>
          <w:tcPr>
            <w:tcW w:w="4683" w:type="dxa"/>
          </w:tcPr>
          <w:p w14:paraId="10B2F44E" w14:textId="77777777" w:rsidR="005F048A" w:rsidRDefault="006709F6" w:rsidP="0038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Park Street,</w:t>
            </w:r>
          </w:p>
          <w:p w14:paraId="236CC119" w14:textId="77777777" w:rsidR="006709F6" w:rsidRDefault="006709F6" w:rsidP="0038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Falkirk </w:t>
            </w:r>
          </w:p>
          <w:p w14:paraId="224303A8" w14:textId="6617ADBF" w:rsidR="006709F6" w:rsidRPr="00385165" w:rsidRDefault="006709F6" w:rsidP="0038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Times New Roman"/>
                <w:sz w:val="22"/>
              </w:rPr>
            </w:pPr>
          </w:p>
        </w:tc>
        <w:tc>
          <w:tcPr>
            <w:tcW w:w="4683" w:type="dxa"/>
          </w:tcPr>
          <w:p w14:paraId="7FF00A4F" w14:textId="53D0287E" w:rsidR="005F048A" w:rsidRPr="00385165" w:rsidRDefault="006709F6" w:rsidP="00080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FK1 1RE</w:t>
            </w:r>
          </w:p>
        </w:tc>
      </w:tr>
      <w:tr w:rsidR="007E06AB" w14:paraId="65F81F4C" w14:textId="77777777" w:rsidTr="00705F43">
        <w:trPr>
          <w:trHeight w:val="288"/>
        </w:trPr>
        <w:tc>
          <w:tcPr>
            <w:tcW w:w="4510" w:type="dxa"/>
          </w:tcPr>
          <w:p w14:paraId="53AB230F" w14:textId="77777777" w:rsidR="007E06AB" w:rsidRPr="0038361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Polmont Sports Centre</w:t>
            </w:r>
          </w:p>
        </w:tc>
        <w:tc>
          <w:tcPr>
            <w:tcW w:w="4683" w:type="dxa"/>
          </w:tcPr>
          <w:p w14:paraId="676CE75D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Salmon Inn Rd, Polmont, Falkirk</w:t>
            </w:r>
          </w:p>
        </w:tc>
        <w:tc>
          <w:tcPr>
            <w:tcW w:w="4683" w:type="dxa"/>
          </w:tcPr>
          <w:p w14:paraId="57F4D0B9" w14:textId="77777777" w:rsidR="007E06AB" w:rsidRPr="007E06AB" w:rsidRDefault="007E06A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FK2 0XF</w:t>
            </w:r>
          </w:p>
        </w:tc>
      </w:tr>
      <w:tr w:rsidR="005C1EE6" w14:paraId="376D346B" w14:textId="77777777" w:rsidTr="00705F43">
        <w:trPr>
          <w:trHeight w:val="832"/>
        </w:trPr>
        <w:tc>
          <w:tcPr>
            <w:tcW w:w="4510" w:type="dxa"/>
            <w:shd w:val="clear" w:color="auto" w:fill="D9D9D9" w:themeFill="background1" w:themeFillShade="D9"/>
          </w:tcPr>
          <w:p w14:paraId="0320590F" w14:textId="77777777" w:rsidR="005C1EE6" w:rsidRPr="007E06A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Cs w:val="24"/>
              </w:rPr>
            </w:pPr>
            <w:r w:rsidRPr="007E06AB">
              <w:rPr>
                <w:rFonts w:eastAsiaTheme="minorEastAsia"/>
                <w:b/>
                <w:bCs/>
                <w:szCs w:val="24"/>
              </w:rPr>
              <w:lastRenderedPageBreak/>
              <w:t>Premises Name</w:t>
            </w:r>
          </w:p>
          <w:p w14:paraId="4F4290CA" w14:textId="77777777" w:rsidR="005C1EE6" w:rsidRPr="007E06A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</w:p>
        </w:tc>
        <w:tc>
          <w:tcPr>
            <w:tcW w:w="4683" w:type="dxa"/>
            <w:shd w:val="clear" w:color="auto" w:fill="D9D9D9" w:themeFill="background1" w:themeFillShade="D9"/>
          </w:tcPr>
          <w:p w14:paraId="47B97DC2" w14:textId="0B054442" w:rsidR="005C1EE6" w:rsidRPr="007E06A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b/>
                <w:bCs/>
                <w:szCs w:val="24"/>
              </w:rPr>
              <w:t>Address</w:t>
            </w:r>
          </w:p>
        </w:tc>
        <w:tc>
          <w:tcPr>
            <w:tcW w:w="4683" w:type="dxa"/>
            <w:shd w:val="clear" w:color="auto" w:fill="D9D9D9" w:themeFill="background1" w:themeFillShade="D9"/>
          </w:tcPr>
          <w:p w14:paraId="321A564A" w14:textId="6418471B" w:rsidR="005C1EE6" w:rsidRPr="007E06A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b/>
                <w:bCs/>
                <w:szCs w:val="24"/>
              </w:rPr>
              <w:t>Postcode</w:t>
            </w:r>
          </w:p>
        </w:tc>
      </w:tr>
      <w:tr w:rsidR="006A6912" w14:paraId="08471035" w14:textId="77777777" w:rsidTr="00705F43">
        <w:trPr>
          <w:trHeight w:val="832"/>
        </w:trPr>
        <w:tc>
          <w:tcPr>
            <w:tcW w:w="4510" w:type="dxa"/>
          </w:tcPr>
          <w:p w14:paraId="39F8F419" w14:textId="12092962" w:rsidR="006A6912" w:rsidRPr="0038361B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Cs w:val="24"/>
              </w:rPr>
            </w:pPr>
            <w:r w:rsidRPr="0038361B">
              <w:rPr>
                <w:rFonts w:eastAsiaTheme="minorEastAsia"/>
                <w:sz w:val="22"/>
              </w:rPr>
              <w:t>Polmonthill Snowsport Centre</w:t>
            </w:r>
          </w:p>
        </w:tc>
        <w:tc>
          <w:tcPr>
            <w:tcW w:w="4683" w:type="dxa"/>
          </w:tcPr>
          <w:p w14:paraId="1EB93E46" w14:textId="04855D36" w:rsidR="006A6912" w:rsidRPr="007E06AB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Cs w:val="24"/>
              </w:rPr>
            </w:pPr>
            <w:r w:rsidRPr="007E06AB">
              <w:rPr>
                <w:rFonts w:eastAsiaTheme="minorEastAsia"/>
                <w:sz w:val="22"/>
              </w:rPr>
              <w:t>Avondale Rd, Polmont, Falkirk</w:t>
            </w:r>
          </w:p>
        </w:tc>
        <w:tc>
          <w:tcPr>
            <w:tcW w:w="4683" w:type="dxa"/>
          </w:tcPr>
          <w:p w14:paraId="4396B914" w14:textId="0B559479" w:rsidR="006A6912" w:rsidRPr="007E06AB" w:rsidRDefault="006A6912" w:rsidP="006A691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b/>
                <w:bCs/>
                <w:szCs w:val="24"/>
              </w:rPr>
            </w:pPr>
            <w:r w:rsidRPr="007E06AB">
              <w:rPr>
                <w:rFonts w:eastAsiaTheme="minorEastAsia"/>
                <w:sz w:val="22"/>
              </w:rPr>
              <w:t>FK2 0YA</w:t>
            </w:r>
          </w:p>
        </w:tc>
      </w:tr>
      <w:tr w:rsidR="005C1EE6" w14:paraId="75A87FAB" w14:textId="77777777" w:rsidTr="00705F43">
        <w:trPr>
          <w:trHeight w:val="560"/>
        </w:trPr>
        <w:tc>
          <w:tcPr>
            <w:tcW w:w="4510" w:type="dxa"/>
          </w:tcPr>
          <w:p w14:paraId="6F477FDD" w14:textId="77777777" w:rsidR="005C1EE6" w:rsidRPr="0038361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Slamannan Medical Practice</w:t>
            </w:r>
          </w:p>
        </w:tc>
        <w:tc>
          <w:tcPr>
            <w:tcW w:w="4683" w:type="dxa"/>
          </w:tcPr>
          <w:p w14:paraId="25012AF0" w14:textId="77777777" w:rsidR="005C1EE6" w:rsidRPr="007E06A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39 Bank St, Slamannan, Falkirk</w:t>
            </w:r>
          </w:p>
        </w:tc>
        <w:tc>
          <w:tcPr>
            <w:tcW w:w="4683" w:type="dxa"/>
          </w:tcPr>
          <w:p w14:paraId="38D8F129" w14:textId="77777777" w:rsidR="005C1EE6" w:rsidRPr="007E06AB" w:rsidRDefault="005C1EE6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FK1 3HA</w:t>
            </w:r>
          </w:p>
        </w:tc>
      </w:tr>
      <w:tr w:rsidR="00063903" w14:paraId="6C09897C" w14:textId="77777777" w:rsidTr="00705F43">
        <w:trPr>
          <w:trHeight w:val="288"/>
        </w:trPr>
        <w:tc>
          <w:tcPr>
            <w:tcW w:w="4510" w:type="dxa"/>
          </w:tcPr>
          <w:p w14:paraId="5506247F" w14:textId="0D79FBB0" w:rsidR="00063903" w:rsidRPr="0038361B" w:rsidRDefault="00063903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Toilets - The Square, Blackness</w:t>
            </w:r>
          </w:p>
        </w:tc>
        <w:tc>
          <w:tcPr>
            <w:tcW w:w="4683" w:type="dxa"/>
          </w:tcPr>
          <w:p w14:paraId="67B2F0F4" w14:textId="77777777" w:rsidR="00063903" w:rsidRPr="007E06AB" w:rsidRDefault="00063903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4683" w:type="dxa"/>
          </w:tcPr>
          <w:p w14:paraId="56D2B228" w14:textId="77777777" w:rsidR="00063903" w:rsidRPr="007E06AB" w:rsidRDefault="00063903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Theme="minorEastAsia"/>
                <w:sz w:val="22"/>
              </w:rPr>
            </w:pPr>
          </w:p>
        </w:tc>
      </w:tr>
      <w:tr w:rsidR="00063903" w14:paraId="527F2762" w14:textId="77777777" w:rsidTr="00705F43">
        <w:trPr>
          <w:trHeight w:val="288"/>
        </w:trPr>
        <w:tc>
          <w:tcPr>
            <w:tcW w:w="4510" w:type="dxa"/>
          </w:tcPr>
          <w:p w14:paraId="2B001D4A" w14:textId="479C7316" w:rsidR="00063903" w:rsidRPr="0038361B" w:rsidRDefault="00063903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Westburn Medical Practice</w:t>
            </w:r>
          </w:p>
        </w:tc>
        <w:tc>
          <w:tcPr>
            <w:tcW w:w="4683" w:type="dxa"/>
          </w:tcPr>
          <w:p w14:paraId="3E70686A" w14:textId="57F7E244" w:rsidR="00063903" w:rsidRPr="007E06AB" w:rsidRDefault="00063903" w:rsidP="0038361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Westburn Medical Practice</w:t>
            </w:r>
          </w:p>
        </w:tc>
        <w:tc>
          <w:tcPr>
            <w:tcW w:w="4683" w:type="dxa"/>
          </w:tcPr>
          <w:p w14:paraId="5BB02B49" w14:textId="77777777" w:rsidR="00063903" w:rsidRPr="007E06AB" w:rsidRDefault="00063903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FK1 5SU</w:t>
            </w:r>
          </w:p>
          <w:p w14:paraId="79627DC0" w14:textId="77777777" w:rsidR="00063903" w:rsidRPr="007E06AB" w:rsidRDefault="00063903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eastAsiaTheme="minorEastAsia"/>
                <w:sz w:val="22"/>
              </w:rPr>
            </w:pPr>
          </w:p>
        </w:tc>
      </w:tr>
      <w:tr w:rsidR="00063903" w14:paraId="32A8294F" w14:textId="77777777" w:rsidTr="00705F43">
        <w:trPr>
          <w:trHeight w:val="288"/>
        </w:trPr>
        <w:tc>
          <w:tcPr>
            <w:tcW w:w="4510" w:type="dxa"/>
          </w:tcPr>
          <w:p w14:paraId="6F431827" w14:textId="16CC3B0D" w:rsidR="00063903" w:rsidRPr="0038361B" w:rsidRDefault="00063903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38361B">
              <w:rPr>
                <w:rFonts w:eastAsiaTheme="minorEastAsia"/>
                <w:sz w:val="22"/>
              </w:rPr>
              <w:t>Zetland park</w:t>
            </w:r>
          </w:p>
        </w:tc>
        <w:tc>
          <w:tcPr>
            <w:tcW w:w="4683" w:type="dxa"/>
          </w:tcPr>
          <w:p w14:paraId="7C027DEF" w14:textId="532A06B3" w:rsidR="00063903" w:rsidRPr="007E06AB" w:rsidRDefault="00063903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39 Abbotsgrange Rd, Grangemouth</w:t>
            </w:r>
          </w:p>
        </w:tc>
        <w:tc>
          <w:tcPr>
            <w:tcW w:w="4683" w:type="dxa"/>
          </w:tcPr>
          <w:p w14:paraId="06A63E14" w14:textId="2A0A9DB6" w:rsidR="00063903" w:rsidRPr="007E06AB" w:rsidRDefault="00063903" w:rsidP="005C1EE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sz w:val="22"/>
              </w:rPr>
            </w:pPr>
            <w:r w:rsidRPr="007E06AB">
              <w:rPr>
                <w:rFonts w:eastAsiaTheme="minorEastAsia"/>
                <w:sz w:val="22"/>
              </w:rPr>
              <w:t>FK3 9JD</w:t>
            </w:r>
          </w:p>
        </w:tc>
      </w:tr>
    </w:tbl>
    <w:p w14:paraId="19C18FBE" w14:textId="77777777" w:rsidR="004D127E" w:rsidRDefault="004D127E">
      <w:pPr>
        <w:sectPr w:rsidR="004D127E">
          <w:footerReference w:type="even" r:id="rId19"/>
          <w:footerReference w:type="default" r:id="rId20"/>
          <w:footerReference w:type="first" r:id="rId21"/>
          <w:pgSz w:w="16840" w:h="11900" w:orient="landscape"/>
          <w:pgMar w:top="1445" w:right="7239" w:bottom="1525" w:left="1440" w:header="720" w:footer="702" w:gutter="0"/>
          <w:cols w:space="720"/>
        </w:sectPr>
      </w:pPr>
    </w:p>
    <w:p w14:paraId="18CCC291" w14:textId="1CF45A46" w:rsidR="00E9274A" w:rsidRPr="007C4832" w:rsidRDefault="00E9274A" w:rsidP="00925FD2">
      <w:pPr>
        <w:pStyle w:val="Heading1"/>
        <w:rPr>
          <w:color w:val="auto"/>
        </w:rPr>
      </w:pPr>
      <w:bookmarkStart w:id="18" w:name="_Toc106103924"/>
      <w:r w:rsidRPr="007C4832">
        <w:rPr>
          <w:color w:val="auto"/>
        </w:rPr>
        <w:lastRenderedPageBreak/>
        <w:t>Appendix 2</w:t>
      </w:r>
      <w:bookmarkEnd w:id="18"/>
      <w:r w:rsidRPr="007C4832">
        <w:rPr>
          <w:color w:val="auto"/>
        </w:rPr>
        <w:t xml:space="preserve"> </w:t>
      </w:r>
    </w:p>
    <w:p w14:paraId="22A1D64F" w14:textId="0164F30C" w:rsidR="00491DAC" w:rsidRPr="007C4832" w:rsidRDefault="00491DAC" w:rsidP="00491DAC">
      <w:pPr>
        <w:pStyle w:val="Heading1"/>
        <w:numPr>
          <w:ilvl w:val="0"/>
          <w:numId w:val="0"/>
        </w:numPr>
        <w:ind w:left="10"/>
        <w:rPr>
          <w:color w:val="auto"/>
        </w:rPr>
      </w:pPr>
      <w:bookmarkStart w:id="19" w:name="_Toc106103925"/>
      <w:r w:rsidRPr="007C4832">
        <w:rPr>
          <w:color w:val="auto"/>
        </w:rPr>
        <w:t>Free Period Products Consultation Questions</w:t>
      </w:r>
      <w:bookmarkEnd w:id="19"/>
    </w:p>
    <w:p w14:paraId="35A76BD7" w14:textId="77777777" w:rsidR="00491DAC" w:rsidRPr="007C4832" w:rsidRDefault="00491DAC" w:rsidP="00491DAC">
      <w:pPr>
        <w:rPr>
          <w:color w:val="auto"/>
        </w:rPr>
      </w:pPr>
    </w:p>
    <w:p w14:paraId="72E0FA75" w14:textId="77777777" w:rsidR="00491DAC" w:rsidRPr="007C4832" w:rsidRDefault="00491DAC" w:rsidP="00491DAC">
      <w:pPr>
        <w:pStyle w:val="Heading2"/>
        <w:rPr>
          <w:color w:val="auto"/>
        </w:rPr>
      </w:pPr>
      <w:bookmarkStart w:id="20" w:name="_Toc106103926"/>
      <w:r w:rsidRPr="007C4832">
        <w:rPr>
          <w:color w:val="auto"/>
        </w:rPr>
        <w:t>1: Please enter your postcode</w:t>
      </w:r>
      <w:bookmarkEnd w:id="20"/>
    </w:p>
    <w:p w14:paraId="3BF55529" w14:textId="77777777" w:rsidR="00491DAC" w:rsidRPr="007C4832" w:rsidRDefault="00491DAC" w:rsidP="00491DAC">
      <w:pPr>
        <w:rPr>
          <w:color w:val="auto"/>
        </w:rPr>
      </w:pPr>
    </w:p>
    <w:p w14:paraId="4DD0ED12" w14:textId="77777777" w:rsidR="00491DAC" w:rsidRPr="007C4832" w:rsidRDefault="00491DAC" w:rsidP="00491DAC">
      <w:pPr>
        <w:pStyle w:val="Heading2"/>
        <w:rPr>
          <w:color w:val="auto"/>
        </w:rPr>
      </w:pPr>
      <w:bookmarkStart w:id="21" w:name="_Toc106103927"/>
      <w:r w:rsidRPr="007C4832">
        <w:rPr>
          <w:color w:val="auto"/>
        </w:rPr>
        <w:t>2: Have you accessed our current provision of Free Period Products in Falkirk?</w:t>
      </w:r>
      <w:bookmarkEnd w:id="21"/>
    </w:p>
    <w:p w14:paraId="6323A9F2" w14:textId="77777777" w:rsidR="00491DAC" w:rsidRPr="007C4832" w:rsidRDefault="00491DAC" w:rsidP="00491DAC">
      <w:pPr>
        <w:rPr>
          <w:color w:val="auto"/>
        </w:rPr>
      </w:pPr>
    </w:p>
    <w:p w14:paraId="6A3BA405" w14:textId="77777777" w:rsidR="00491DAC" w:rsidRPr="007C4832" w:rsidRDefault="00491DAC" w:rsidP="00491DAC">
      <w:pPr>
        <w:pStyle w:val="Heading2"/>
        <w:rPr>
          <w:color w:val="auto"/>
        </w:rPr>
      </w:pPr>
      <w:bookmarkStart w:id="22" w:name="_Toc106103928"/>
      <w:r w:rsidRPr="007C4832">
        <w:rPr>
          <w:color w:val="auto"/>
        </w:rPr>
        <w:t>3: Please tell us more about how you accessed these Free Period Products.</w:t>
      </w:r>
      <w:bookmarkEnd w:id="22"/>
    </w:p>
    <w:p w14:paraId="0D103E5E" w14:textId="77777777" w:rsidR="00491DAC" w:rsidRPr="007C4832" w:rsidRDefault="00491DAC" w:rsidP="00491DAC">
      <w:pPr>
        <w:pStyle w:val="Heading2"/>
        <w:rPr>
          <w:color w:val="auto"/>
        </w:rPr>
      </w:pPr>
      <w:bookmarkStart w:id="23" w:name="_Toc106103929"/>
      <w:r w:rsidRPr="007C4832">
        <w:rPr>
          <w:color w:val="auto"/>
        </w:rPr>
        <w:t>4: What Free Period Products have you accessed</w:t>
      </w:r>
      <w:bookmarkEnd w:id="23"/>
    </w:p>
    <w:p w14:paraId="43355ADD" w14:textId="77777777" w:rsidR="00491DAC" w:rsidRPr="007C4832" w:rsidRDefault="00491DAC" w:rsidP="00491DAC">
      <w:pPr>
        <w:rPr>
          <w:color w:val="auto"/>
        </w:rPr>
      </w:pPr>
    </w:p>
    <w:p w14:paraId="70EBAB65" w14:textId="77777777" w:rsidR="00491DAC" w:rsidRPr="007C4832" w:rsidRDefault="00491DAC" w:rsidP="00491DAC">
      <w:pPr>
        <w:pStyle w:val="Heading2"/>
        <w:rPr>
          <w:color w:val="auto"/>
        </w:rPr>
      </w:pPr>
      <w:bookmarkStart w:id="24" w:name="_Toc106103930"/>
      <w:r w:rsidRPr="007C4832">
        <w:rPr>
          <w:color w:val="auto"/>
        </w:rPr>
        <w:t>5: Who do you need the Free Period Products for?</w:t>
      </w:r>
      <w:bookmarkEnd w:id="24"/>
      <w:r w:rsidRPr="007C4832">
        <w:rPr>
          <w:color w:val="auto"/>
        </w:rPr>
        <w:t xml:space="preserve">  </w:t>
      </w:r>
    </w:p>
    <w:p w14:paraId="1C1B3D1A" w14:textId="77777777" w:rsidR="00491DAC" w:rsidRPr="007C4832" w:rsidRDefault="00491DAC" w:rsidP="00491DAC">
      <w:pPr>
        <w:rPr>
          <w:color w:val="auto"/>
        </w:rPr>
      </w:pPr>
    </w:p>
    <w:p w14:paraId="5C03C837" w14:textId="77777777" w:rsidR="00491DAC" w:rsidRPr="007C4832" w:rsidRDefault="00491DAC" w:rsidP="00491DAC">
      <w:pPr>
        <w:pStyle w:val="Heading2"/>
        <w:rPr>
          <w:color w:val="auto"/>
        </w:rPr>
      </w:pPr>
      <w:bookmarkStart w:id="25" w:name="_Toc106103931"/>
      <w:r w:rsidRPr="007C4832">
        <w:rPr>
          <w:color w:val="auto"/>
        </w:rPr>
        <w:t>6: Based on your experience please rate the extent that you felt comfortable accessing the products. Was your dignity considered?</w:t>
      </w:r>
      <w:bookmarkEnd w:id="25"/>
    </w:p>
    <w:p w14:paraId="1824C18C" w14:textId="77777777" w:rsidR="00491DAC" w:rsidRPr="007C4832" w:rsidRDefault="00491DAC" w:rsidP="00491DAC">
      <w:pPr>
        <w:rPr>
          <w:color w:val="auto"/>
        </w:rPr>
      </w:pPr>
    </w:p>
    <w:p w14:paraId="5521C9FC" w14:textId="77777777" w:rsidR="00491DAC" w:rsidRPr="007C4832" w:rsidRDefault="00491DAC" w:rsidP="00491DAC">
      <w:pPr>
        <w:pStyle w:val="Heading2"/>
        <w:rPr>
          <w:color w:val="auto"/>
        </w:rPr>
      </w:pPr>
      <w:bookmarkStart w:id="26" w:name="_Toc106103932"/>
      <w:r w:rsidRPr="007C4832">
        <w:rPr>
          <w:color w:val="auto"/>
        </w:rPr>
        <w:t>7: If you accessed the products please indicate how satisfied you were with them?</w:t>
      </w:r>
      <w:bookmarkEnd w:id="26"/>
      <w:r w:rsidRPr="007C4832">
        <w:rPr>
          <w:color w:val="auto"/>
        </w:rPr>
        <w:br/>
      </w:r>
    </w:p>
    <w:p w14:paraId="0C4EB63F" w14:textId="77777777" w:rsidR="00491DAC" w:rsidRPr="007C4832" w:rsidRDefault="00491DAC" w:rsidP="00491DAC">
      <w:pPr>
        <w:pStyle w:val="Heading2"/>
        <w:rPr>
          <w:color w:val="auto"/>
        </w:rPr>
      </w:pPr>
      <w:bookmarkStart w:id="27" w:name="_Toc106103933"/>
      <w:r w:rsidRPr="007C4832">
        <w:rPr>
          <w:color w:val="auto"/>
        </w:rPr>
        <w:t>8: How could your experience be improved?</w:t>
      </w:r>
      <w:bookmarkEnd w:id="27"/>
      <w:r w:rsidRPr="007C4832">
        <w:rPr>
          <w:color w:val="auto"/>
        </w:rPr>
        <w:br/>
      </w:r>
    </w:p>
    <w:p w14:paraId="42B23F5E" w14:textId="77777777" w:rsidR="00491DAC" w:rsidRPr="007C4832" w:rsidRDefault="00491DAC" w:rsidP="00491DAC">
      <w:pPr>
        <w:pStyle w:val="Heading2"/>
        <w:rPr>
          <w:color w:val="auto"/>
        </w:rPr>
      </w:pPr>
      <w:bookmarkStart w:id="28" w:name="_Toc106103934"/>
      <w:r w:rsidRPr="007C4832">
        <w:rPr>
          <w:color w:val="auto"/>
        </w:rPr>
        <w:t>9: How important are the reusable products (menstrual cup, reusable pads, period pants) to you?</w:t>
      </w:r>
      <w:bookmarkEnd w:id="28"/>
      <w:r w:rsidRPr="007C4832">
        <w:rPr>
          <w:color w:val="auto"/>
        </w:rPr>
        <w:t xml:space="preserve"> </w:t>
      </w:r>
    </w:p>
    <w:p w14:paraId="4B35C0A1" w14:textId="77777777" w:rsidR="00491DAC" w:rsidRPr="007C4832" w:rsidRDefault="00491DAC" w:rsidP="00491DAC">
      <w:pPr>
        <w:rPr>
          <w:color w:val="auto"/>
        </w:rPr>
      </w:pPr>
    </w:p>
    <w:p w14:paraId="682BC544" w14:textId="77777777" w:rsidR="00491DAC" w:rsidRPr="007C4832" w:rsidRDefault="00491DAC" w:rsidP="00491DAC">
      <w:pPr>
        <w:pStyle w:val="Heading2"/>
        <w:rPr>
          <w:color w:val="auto"/>
        </w:rPr>
      </w:pPr>
      <w:bookmarkStart w:id="29" w:name="_Toc106103935"/>
      <w:r w:rsidRPr="007C4832">
        <w:rPr>
          <w:color w:val="auto"/>
        </w:rPr>
        <w:t>10: If you have used any of the reusable products (menstrual cup, reusable pads, period pants), can you tell us what prompted you to use them?</w:t>
      </w:r>
      <w:bookmarkEnd w:id="29"/>
      <w:r w:rsidRPr="007C4832">
        <w:rPr>
          <w:color w:val="auto"/>
        </w:rPr>
        <w:t xml:space="preserve"> </w:t>
      </w:r>
    </w:p>
    <w:p w14:paraId="723BA74E" w14:textId="77777777" w:rsidR="00491DAC" w:rsidRPr="007C4832" w:rsidRDefault="00491DAC" w:rsidP="00491DAC">
      <w:pPr>
        <w:rPr>
          <w:color w:val="auto"/>
        </w:rPr>
      </w:pPr>
    </w:p>
    <w:p w14:paraId="758E40DC" w14:textId="77777777" w:rsidR="00491DAC" w:rsidRPr="007C4832" w:rsidRDefault="00491DAC" w:rsidP="00491DAC">
      <w:pPr>
        <w:pStyle w:val="Heading2"/>
        <w:rPr>
          <w:color w:val="auto"/>
        </w:rPr>
      </w:pPr>
      <w:bookmarkStart w:id="30" w:name="_Toc106103936"/>
      <w:r w:rsidRPr="007C4832">
        <w:rPr>
          <w:color w:val="auto"/>
        </w:rPr>
        <w:t>11: What Free Period Products do you think should be available in your community?</w:t>
      </w:r>
      <w:bookmarkEnd w:id="30"/>
      <w:r w:rsidRPr="007C4832">
        <w:rPr>
          <w:color w:val="auto"/>
        </w:rPr>
        <w:t xml:space="preserve"> </w:t>
      </w:r>
    </w:p>
    <w:p w14:paraId="6D5B3CEB" w14:textId="77777777" w:rsidR="00491DAC" w:rsidRPr="007C4832" w:rsidRDefault="00491DAC" w:rsidP="00491DAC">
      <w:pPr>
        <w:rPr>
          <w:color w:val="auto"/>
        </w:rPr>
      </w:pPr>
    </w:p>
    <w:p w14:paraId="603CED18" w14:textId="77777777" w:rsidR="00491DAC" w:rsidRPr="007C4832" w:rsidRDefault="00491DAC" w:rsidP="00491DAC">
      <w:pPr>
        <w:pStyle w:val="Heading2"/>
        <w:rPr>
          <w:color w:val="auto"/>
        </w:rPr>
      </w:pPr>
      <w:bookmarkStart w:id="31" w:name="_Toc106103937"/>
      <w:r w:rsidRPr="007C4832">
        <w:rPr>
          <w:color w:val="auto"/>
        </w:rPr>
        <w:t>12: Which of these places would be the most convenient to get free period products from?</w:t>
      </w:r>
      <w:bookmarkEnd w:id="31"/>
      <w:r w:rsidRPr="007C4832">
        <w:rPr>
          <w:color w:val="auto"/>
        </w:rPr>
        <w:t xml:space="preserve"> </w:t>
      </w:r>
    </w:p>
    <w:p w14:paraId="1C6096F3" w14:textId="77777777" w:rsidR="00491DAC" w:rsidRPr="007C4832" w:rsidRDefault="00491DAC" w:rsidP="00491DAC">
      <w:pPr>
        <w:pStyle w:val="Heading2"/>
        <w:rPr>
          <w:color w:val="auto"/>
        </w:rPr>
      </w:pPr>
      <w:bookmarkStart w:id="32" w:name="_Toc106103938"/>
      <w:r w:rsidRPr="007C4832">
        <w:rPr>
          <w:color w:val="auto"/>
        </w:rPr>
        <w:t>13: Where in the above venues would you be happy to see Free Period Products?</w:t>
      </w:r>
      <w:bookmarkEnd w:id="32"/>
    </w:p>
    <w:p w14:paraId="408BAAF7" w14:textId="77777777" w:rsidR="00491DAC" w:rsidRPr="007C4832" w:rsidRDefault="00491DAC" w:rsidP="00491DAC">
      <w:pPr>
        <w:rPr>
          <w:color w:val="auto"/>
        </w:rPr>
      </w:pPr>
    </w:p>
    <w:p w14:paraId="492A9288" w14:textId="77777777" w:rsidR="00491DAC" w:rsidRPr="007C4832" w:rsidRDefault="00491DAC" w:rsidP="00491DAC">
      <w:pPr>
        <w:pStyle w:val="Heading2"/>
        <w:rPr>
          <w:color w:val="auto"/>
        </w:rPr>
      </w:pPr>
      <w:bookmarkStart w:id="33" w:name="_Toc106103939"/>
      <w:r w:rsidRPr="007C4832">
        <w:rPr>
          <w:color w:val="auto"/>
        </w:rPr>
        <w:t>14: What has, or would stop you from accessing free period products?</w:t>
      </w:r>
      <w:bookmarkEnd w:id="33"/>
    </w:p>
    <w:p w14:paraId="01444C38" w14:textId="77777777" w:rsidR="00491DAC" w:rsidRPr="007C4832" w:rsidRDefault="00491DAC" w:rsidP="00491DAC">
      <w:pPr>
        <w:pStyle w:val="Heading2"/>
        <w:rPr>
          <w:color w:val="auto"/>
        </w:rPr>
      </w:pPr>
      <w:bookmarkStart w:id="34" w:name="_Toc106103940"/>
      <w:r w:rsidRPr="007C4832">
        <w:rPr>
          <w:color w:val="auto"/>
        </w:rPr>
        <w:t>15: In order to make sure we are asking a broad section of the community their views can you tell us a bit more about yourself?</w:t>
      </w:r>
      <w:bookmarkEnd w:id="34"/>
    </w:p>
    <w:p w14:paraId="342CA788" w14:textId="77777777" w:rsidR="00491DAC" w:rsidRPr="007C4832" w:rsidRDefault="00491DAC" w:rsidP="00491DAC">
      <w:pPr>
        <w:rPr>
          <w:color w:val="auto"/>
        </w:rPr>
      </w:pPr>
    </w:p>
    <w:p w14:paraId="3023E62C" w14:textId="77777777" w:rsidR="00491DAC" w:rsidRPr="007C4832" w:rsidRDefault="00491DAC" w:rsidP="00491DAC">
      <w:pPr>
        <w:pStyle w:val="Heading2"/>
        <w:rPr>
          <w:color w:val="auto"/>
        </w:rPr>
      </w:pPr>
      <w:bookmarkStart w:id="35" w:name="_Toc106103941"/>
      <w:r w:rsidRPr="007C4832">
        <w:rPr>
          <w:color w:val="auto"/>
        </w:rPr>
        <w:t>16: Please tell us if you have anything else to say that can help us to improve this service.</w:t>
      </w:r>
      <w:bookmarkEnd w:id="35"/>
    </w:p>
    <w:p w14:paraId="6C41FC30" w14:textId="77777777" w:rsidR="00491DAC" w:rsidRPr="007C4832" w:rsidRDefault="00491DAC" w:rsidP="00491DAC">
      <w:pPr>
        <w:rPr>
          <w:color w:val="auto"/>
        </w:rPr>
      </w:pPr>
    </w:p>
    <w:p w14:paraId="3A74A999" w14:textId="77777777" w:rsidR="00491DAC" w:rsidRPr="007C4832" w:rsidRDefault="00491DAC" w:rsidP="00491DAC">
      <w:pPr>
        <w:pStyle w:val="Heading2"/>
        <w:rPr>
          <w:color w:val="auto"/>
        </w:rPr>
      </w:pPr>
      <w:bookmarkStart w:id="36" w:name="_Toc106103942"/>
      <w:r w:rsidRPr="007C4832">
        <w:rPr>
          <w:color w:val="auto"/>
        </w:rPr>
        <w:t>17: What is your age?</w:t>
      </w:r>
      <w:bookmarkEnd w:id="36"/>
    </w:p>
    <w:p w14:paraId="289B20E2" w14:textId="77777777" w:rsidR="00491DAC" w:rsidRPr="007C4832" w:rsidRDefault="00491DAC" w:rsidP="00491DAC">
      <w:pPr>
        <w:rPr>
          <w:color w:val="auto"/>
        </w:rPr>
      </w:pPr>
    </w:p>
    <w:p w14:paraId="624950D2" w14:textId="77777777" w:rsidR="00491DAC" w:rsidRPr="007C4832" w:rsidRDefault="00491DAC" w:rsidP="00491DAC">
      <w:pPr>
        <w:pStyle w:val="Heading2"/>
        <w:rPr>
          <w:color w:val="auto"/>
        </w:rPr>
      </w:pPr>
      <w:bookmarkStart w:id="37" w:name="_Toc106103943"/>
      <w:r w:rsidRPr="007C4832">
        <w:rPr>
          <w:color w:val="auto"/>
        </w:rPr>
        <w:lastRenderedPageBreak/>
        <w:t>18: What is your gender?</w:t>
      </w:r>
      <w:bookmarkEnd w:id="37"/>
    </w:p>
    <w:p w14:paraId="31AE7683" w14:textId="77777777" w:rsidR="00491DAC" w:rsidRPr="007C4832" w:rsidRDefault="00491DAC" w:rsidP="00491DAC">
      <w:pPr>
        <w:rPr>
          <w:color w:val="auto"/>
        </w:rPr>
      </w:pPr>
    </w:p>
    <w:p w14:paraId="0D053A7D" w14:textId="77777777" w:rsidR="00491DAC" w:rsidRPr="007C4832" w:rsidRDefault="00491DAC" w:rsidP="00491DAC">
      <w:pPr>
        <w:pStyle w:val="Heading2"/>
        <w:rPr>
          <w:color w:val="auto"/>
        </w:rPr>
      </w:pPr>
      <w:bookmarkStart w:id="38" w:name="_Toc106103944"/>
      <w:r w:rsidRPr="007C4832">
        <w:rPr>
          <w:color w:val="auto"/>
        </w:rPr>
        <w:t>19: Is your gender identity the same as the sex you were registered with at birth?</w:t>
      </w:r>
      <w:bookmarkEnd w:id="38"/>
    </w:p>
    <w:p w14:paraId="1CA1780C" w14:textId="77777777" w:rsidR="00491DAC" w:rsidRPr="007C4832" w:rsidRDefault="00491DAC" w:rsidP="00491DAC">
      <w:pPr>
        <w:rPr>
          <w:color w:val="auto"/>
        </w:rPr>
      </w:pPr>
    </w:p>
    <w:p w14:paraId="79872565" w14:textId="77777777" w:rsidR="00491DAC" w:rsidRPr="007C4832" w:rsidRDefault="00491DAC" w:rsidP="00491DAC">
      <w:pPr>
        <w:pStyle w:val="Heading2"/>
        <w:rPr>
          <w:color w:val="auto"/>
        </w:rPr>
      </w:pPr>
      <w:bookmarkStart w:id="39" w:name="_Toc106103945"/>
      <w:r w:rsidRPr="007C4832">
        <w:rPr>
          <w:color w:val="auto"/>
        </w:rPr>
        <w:t>20: Which of the following options best describes how you think of yourself?</w:t>
      </w:r>
      <w:bookmarkEnd w:id="39"/>
    </w:p>
    <w:p w14:paraId="50B28701" w14:textId="77777777" w:rsidR="00491DAC" w:rsidRPr="007C4832" w:rsidRDefault="00491DAC" w:rsidP="00491DAC">
      <w:pPr>
        <w:rPr>
          <w:color w:val="auto"/>
        </w:rPr>
      </w:pPr>
    </w:p>
    <w:p w14:paraId="6BF2202E" w14:textId="77777777" w:rsidR="00491DAC" w:rsidRPr="007C4832" w:rsidRDefault="00491DAC" w:rsidP="00491DAC">
      <w:pPr>
        <w:pStyle w:val="Heading2"/>
        <w:rPr>
          <w:color w:val="auto"/>
        </w:rPr>
      </w:pPr>
      <w:bookmarkStart w:id="40" w:name="_Toc106103946"/>
      <w:r w:rsidRPr="007C4832">
        <w:rPr>
          <w:color w:val="auto"/>
        </w:rPr>
        <w:t>21: What is your legal status?</w:t>
      </w:r>
      <w:bookmarkEnd w:id="40"/>
    </w:p>
    <w:p w14:paraId="42C9775A" w14:textId="77777777" w:rsidR="00491DAC" w:rsidRPr="007C4832" w:rsidRDefault="00491DAC" w:rsidP="00491DAC">
      <w:pPr>
        <w:rPr>
          <w:color w:val="auto"/>
        </w:rPr>
      </w:pPr>
    </w:p>
    <w:p w14:paraId="45F48E3D" w14:textId="77777777" w:rsidR="00491DAC" w:rsidRPr="007C4832" w:rsidRDefault="00491DAC" w:rsidP="00491DAC">
      <w:pPr>
        <w:pStyle w:val="Heading2"/>
        <w:rPr>
          <w:color w:val="auto"/>
        </w:rPr>
      </w:pPr>
      <w:bookmarkStart w:id="41" w:name="_Toc106103947"/>
      <w:r w:rsidRPr="007C4832">
        <w:rPr>
          <w:color w:val="auto"/>
        </w:rPr>
        <w:t>22: Are you a British / United Kingdom citizen?</w:t>
      </w:r>
      <w:bookmarkEnd w:id="41"/>
    </w:p>
    <w:p w14:paraId="52018C22" w14:textId="77777777" w:rsidR="00491DAC" w:rsidRPr="007C4832" w:rsidRDefault="00491DAC" w:rsidP="00491DAC">
      <w:pPr>
        <w:rPr>
          <w:color w:val="auto"/>
        </w:rPr>
      </w:pPr>
    </w:p>
    <w:p w14:paraId="2069C341" w14:textId="77777777" w:rsidR="00491DAC" w:rsidRPr="007C4832" w:rsidRDefault="00491DAC" w:rsidP="00491DAC">
      <w:pPr>
        <w:pStyle w:val="Heading2"/>
        <w:rPr>
          <w:color w:val="auto"/>
        </w:rPr>
      </w:pPr>
      <w:bookmarkStart w:id="42" w:name="_Toc106103948"/>
      <w:r w:rsidRPr="007C4832">
        <w:rPr>
          <w:color w:val="auto"/>
        </w:rPr>
        <w:t>23: Are you a national of another country?</w:t>
      </w:r>
      <w:bookmarkEnd w:id="42"/>
    </w:p>
    <w:p w14:paraId="1474525B" w14:textId="77777777" w:rsidR="00491DAC" w:rsidRPr="007C4832" w:rsidRDefault="00491DAC" w:rsidP="00491DAC">
      <w:pPr>
        <w:rPr>
          <w:color w:val="auto"/>
        </w:rPr>
      </w:pPr>
    </w:p>
    <w:p w14:paraId="4D883A4F" w14:textId="77777777" w:rsidR="00491DAC" w:rsidRPr="007C4832" w:rsidRDefault="00491DAC" w:rsidP="00491DAC">
      <w:pPr>
        <w:pStyle w:val="Heading2"/>
        <w:rPr>
          <w:color w:val="auto"/>
        </w:rPr>
      </w:pPr>
      <w:bookmarkStart w:id="43" w:name="_Toc106103949"/>
      <w:r w:rsidRPr="007C4832">
        <w:rPr>
          <w:color w:val="auto"/>
        </w:rPr>
        <w:t>24: What is your ethnic group?</w:t>
      </w:r>
      <w:bookmarkEnd w:id="43"/>
    </w:p>
    <w:p w14:paraId="7E31CCF3" w14:textId="77777777" w:rsidR="00491DAC" w:rsidRPr="007C4832" w:rsidRDefault="00491DAC" w:rsidP="00491DAC">
      <w:pPr>
        <w:rPr>
          <w:color w:val="auto"/>
        </w:rPr>
      </w:pPr>
    </w:p>
    <w:p w14:paraId="579087D4" w14:textId="77777777" w:rsidR="00491DAC" w:rsidRPr="007C4832" w:rsidRDefault="00491DAC" w:rsidP="00491DAC">
      <w:pPr>
        <w:pStyle w:val="Heading2"/>
        <w:rPr>
          <w:color w:val="auto"/>
        </w:rPr>
      </w:pPr>
      <w:bookmarkStart w:id="44" w:name="_Toc106103950"/>
      <w:r w:rsidRPr="007C4832">
        <w:rPr>
          <w:color w:val="auto"/>
        </w:rPr>
        <w:t>25: What religion, religious denomination or body do you belong to?</w:t>
      </w:r>
      <w:bookmarkEnd w:id="44"/>
    </w:p>
    <w:p w14:paraId="5EB7AC1A" w14:textId="77777777" w:rsidR="00491DAC" w:rsidRPr="007C4832" w:rsidRDefault="00491DAC" w:rsidP="00491DAC">
      <w:pPr>
        <w:pStyle w:val="Heading2"/>
        <w:rPr>
          <w:color w:val="auto"/>
        </w:rPr>
      </w:pPr>
      <w:bookmarkStart w:id="45" w:name="_Toc106103951"/>
      <w:r w:rsidRPr="007C4832">
        <w:rPr>
          <w:color w:val="auto"/>
        </w:rPr>
        <w:t>26: What is your employment status?</w:t>
      </w:r>
      <w:bookmarkEnd w:id="45"/>
    </w:p>
    <w:p w14:paraId="4752445A" w14:textId="77777777" w:rsidR="00491DAC" w:rsidRPr="007C4832" w:rsidRDefault="00491DAC" w:rsidP="00491DAC">
      <w:pPr>
        <w:rPr>
          <w:color w:val="auto"/>
        </w:rPr>
      </w:pPr>
    </w:p>
    <w:p w14:paraId="3A15018B" w14:textId="77777777" w:rsidR="00491DAC" w:rsidRPr="007C4832" w:rsidRDefault="00491DAC" w:rsidP="00491DAC">
      <w:pPr>
        <w:pStyle w:val="Heading2"/>
        <w:rPr>
          <w:color w:val="auto"/>
        </w:rPr>
      </w:pPr>
      <w:bookmarkStart w:id="46" w:name="_Toc106103952"/>
      <w:r w:rsidRPr="007C4832">
        <w:rPr>
          <w:color w:val="auto"/>
        </w:rPr>
        <w:t>27: Do you have unpaid responsibility for children as a parent, grandparent, guardian, etc?</w:t>
      </w:r>
      <w:bookmarkEnd w:id="46"/>
    </w:p>
    <w:p w14:paraId="52E90AF6" w14:textId="77777777" w:rsidR="00491DAC" w:rsidRPr="007C4832" w:rsidRDefault="00491DAC" w:rsidP="00491DAC">
      <w:pPr>
        <w:rPr>
          <w:color w:val="auto"/>
        </w:rPr>
      </w:pPr>
    </w:p>
    <w:p w14:paraId="5156548F" w14:textId="77777777" w:rsidR="00491DAC" w:rsidRPr="007C4832" w:rsidRDefault="00491DAC" w:rsidP="00491DAC">
      <w:pPr>
        <w:pStyle w:val="Heading2"/>
        <w:rPr>
          <w:color w:val="auto"/>
        </w:rPr>
      </w:pPr>
      <w:bookmarkStart w:id="47" w:name="_Toc106103953"/>
      <w:r w:rsidRPr="007C4832">
        <w:rPr>
          <w:color w:val="auto"/>
        </w:rPr>
        <w:t>28: Are you currently pregnant or have you been pregnant in the last year?</w:t>
      </w:r>
      <w:bookmarkEnd w:id="47"/>
    </w:p>
    <w:p w14:paraId="77F6DFF1" w14:textId="77777777" w:rsidR="00491DAC" w:rsidRPr="007C4832" w:rsidRDefault="00491DAC" w:rsidP="00491DAC">
      <w:pPr>
        <w:rPr>
          <w:color w:val="auto"/>
        </w:rPr>
      </w:pPr>
    </w:p>
    <w:p w14:paraId="54FA1344" w14:textId="77777777" w:rsidR="00491DAC" w:rsidRPr="007C4832" w:rsidRDefault="00491DAC" w:rsidP="00491DAC">
      <w:pPr>
        <w:pStyle w:val="Heading2"/>
        <w:rPr>
          <w:color w:val="auto"/>
        </w:rPr>
      </w:pPr>
      <w:bookmarkStart w:id="48" w:name="_Toc106103954"/>
      <w:r w:rsidRPr="007C4832">
        <w:rPr>
          <w:color w:val="auto"/>
        </w:rPr>
        <w:t>29: Are you a Carer?</w:t>
      </w:r>
      <w:bookmarkEnd w:id="48"/>
    </w:p>
    <w:p w14:paraId="18C1F524" w14:textId="77777777" w:rsidR="00491DAC" w:rsidRPr="007C4832" w:rsidRDefault="00491DAC" w:rsidP="00491DAC">
      <w:pPr>
        <w:rPr>
          <w:color w:val="auto"/>
        </w:rPr>
      </w:pPr>
    </w:p>
    <w:p w14:paraId="63E62CF5" w14:textId="77777777" w:rsidR="00491DAC" w:rsidRPr="007C4832" w:rsidRDefault="00491DAC" w:rsidP="00491DAC">
      <w:pPr>
        <w:pStyle w:val="Heading2"/>
        <w:rPr>
          <w:color w:val="auto"/>
        </w:rPr>
      </w:pPr>
      <w:bookmarkStart w:id="49" w:name="_Toc106103955"/>
      <w:r w:rsidRPr="007C4832">
        <w:rPr>
          <w:color w:val="auto"/>
        </w:rPr>
        <w:t>30: Do you have a physical or mental health condition or illness, or a learning disability, which you expect to last for 12 months or more?</w:t>
      </w:r>
      <w:bookmarkEnd w:id="49"/>
      <w:r w:rsidRPr="007C4832">
        <w:rPr>
          <w:color w:val="auto"/>
        </w:rPr>
        <w:t xml:space="preserve"> </w:t>
      </w:r>
    </w:p>
    <w:p w14:paraId="1057ACC4" w14:textId="77777777" w:rsidR="00491DAC" w:rsidRPr="007C4832" w:rsidRDefault="00491DAC" w:rsidP="00491DAC">
      <w:pPr>
        <w:pStyle w:val="Heading2"/>
        <w:rPr>
          <w:color w:val="auto"/>
        </w:rPr>
      </w:pPr>
      <w:bookmarkStart w:id="50" w:name="_Toc106103956"/>
      <w:r w:rsidRPr="007C4832">
        <w:rPr>
          <w:color w:val="auto"/>
        </w:rPr>
        <w:t>31: If yes, does your condition or illness reduce your ability to carry out day to-day activities?</w:t>
      </w:r>
      <w:bookmarkEnd w:id="50"/>
      <w:r w:rsidRPr="007C4832">
        <w:rPr>
          <w:color w:val="auto"/>
        </w:rPr>
        <w:t xml:space="preserve"> </w:t>
      </w:r>
    </w:p>
    <w:p w14:paraId="797940F5" w14:textId="77777777" w:rsidR="004D127E" w:rsidRPr="007C4832" w:rsidRDefault="00B47CA6">
      <w:pPr>
        <w:spacing w:after="0" w:line="259" w:lineRule="auto"/>
        <w:ind w:left="0" w:right="0" w:firstLine="0"/>
        <w:rPr>
          <w:color w:val="auto"/>
        </w:rPr>
      </w:pPr>
      <w:r w:rsidRPr="007C4832">
        <w:rPr>
          <w:color w:val="auto"/>
        </w:rPr>
        <w:t xml:space="preserve"> </w:t>
      </w:r>
    </w:p>
    <w:sectPr w:rsidR="004D127E" w:rsidRPr="007C4832">
      <w:footerReference w:type="even" r:id="rId22"/>
      <w:footerReference w:type="default" r:id="rId23"/>
      <w:footerReference w:type="first" r:id="rId24"/>
      <w:pgSz w:w="11900" w:h="16840"/>
      <w:pgMar w:top="1440" w:right="143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C226" w14:textId="77777777" w:rsidR="00CC4447" w:rsidRDefault="00CC4447">
      <w:pPr>
        <w:spacing w:after="0" w:line="240" w:lineRule="auto"/>
      </w:pPr>
      <w:r>
        <w:separator/>
      </w:r>
    </w:p>
  </w:endnote>
  <w:endnote w:type="continuationSeparator" w:id="0">
    <w:p w14:paraId="4934F3F3" w14:textId="77777777" w:rsidR="00CC4447" w:rsidRDefault="00CC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807B" w14:textId="77777777" w:rsidR="004D127E" w:rsidRDefault="004D127E">
    <w:pPr>
      <w:spacing w:after="160" w:line="259" w:lineRule="auto"/>
      <w:ind w:left="0" w:right="0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E57B" w14:textId="77777777" w:rsidR="004D127E" w:rsidRDefault="004D127E">
    <w:pPr>
      <w:spacing w:after="160" w:line="259" w:lineRule="auto"/>
      <w:ind w:left="0" w:right="0" w:firstLine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07F4" w14:textId="77777777" w:rsidR="004D127E" w:rsidRDefault="004D127E">
    <w:pPr>
      <w:spacing w:after="160" w:line="259" w:lineRule="auto"/>
      <w:ind w:left="0" w:righ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49A3" w14:textId="77777777" w:rsidR="004D127E" w:rsidRDefault="004D127E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1718" w14:textId="77777777" w:rsidR="004D127E" w:rsidRDefault="004D127E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2658" w14:textId="77777777" w:rsidR="004D127E" w:rsidRDefault="004D127E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AD87" w14:textId="77777777" w:rsidR="004D127E" w:rsidRDefault="00B47CA6">
    <w:pPr>
      <w:spacing w:after="98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4720CC1" w14:textId="77777777" w:rsidR="004D127E" w:rsidRDefault="00B47CA6">
    <w:pPr>
      <w:spacing w:after="0" w:line="259" w:lineRule="auto"/>
      <w:ind w:left="0" w:right="0" w:firstLine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7824" w14:textId="77777777" w:rsidR="004D127E" w:rsidRDefault="00B47CA6">
    <w:pPr>
      <w:spacing w:after="98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49CEE71" w14:textId="77777777" w:rsidR="004D127E" w:rsidRDefault="00B47CA6">
    <w:pPr>
      <w:spacing w:after="0" w:line="259" w:lineRule="auto"/>
      <w:ind w:left="0" w:right="0" w:firstLine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8BFF" w14:textId="77777777" w:rsidR="004D127E" w:rsidRDefault="00B47CA6">
    <w:pPr>
      <w:spacing w:after="98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B9AF9F" w14:textId="77777777" w:rsidR="004D127E" w:rsidRDefault="00B47CA6">
    <w:pPr>
      <w:spacing w:after="0" w:line="259" w:lineRule="auto"/>
      <w:ind w:left="0" w:right="0" w:firstLine="0"/>
    </w:pP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B8C3" w14:textId="77777777" w:rsidR="004D127E" w:rsidRDefault="00B47CA6">
    <w:pPr>
      <w:spacing w:after="98" w:line="259" w:lineRule="auto"/>
      <w:ind w:left="0" w:right="-57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14:paraId="3054BFF9" w14:textId="77777777" w:rsidR="004D127E" w:rsidRDefault="00B47CA6">
    <w:pPr>
      <w:spacing w:after="0" w:line="259" w:lineRule="auto"/>
      <w:ind w:left="0" w:right="0" w:firstLine="0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7FCF" w14:textId="77777777" w:rsidR="004D127E" w:rsidRDefault="00B47CA6">
    <w:pPr>
      <w:spacing w:after="98" w:line="259" w:lineRule="auto"/>
      <w:ind w:left="0" w:right="-57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14:paraId="5CAD2D6C" w14:textId="77777777" w:rsidR="004D127E" w:rsidRDefault="00B47CA6">
    <w:pPr>
      <w:spacing w:after="0" w:line="259" w:lineRule="auto"/>
      <w:ind w:left="0" w:right="0" w:firstLine="0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728" w14:textId="77777777" w:rsidR="004D127E" w:rsidRDefault="00B47CA6">
    <w:pPr>
      <w:spacing w:after="98" w:line="259" w:lineRule="auto"/>
      <w:ind w:left="0" w:right="-57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</w:p>
  <w:p w14:paraId="478A4F21" w14:textId="77777777" w:rsidR="004D127E" w:rsidRDefault="00B47CA6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1DFA" w14:textId="77777777" w:rsidR="00CC4447" w:rsidRDefault="00CC4447">
      <w:pPr>
        <w:spacing w:after="0" w:line="240" w:lineRule="auto"/>
      </w:pPr>
      <w:r>
        <w:separator/>
      </w:r>
    </w:p>
  </w:footnote>
  <w:footnote w:type="continuationSeparator" w:id="0">
    <w:p w14:paraId="2630629F" w14:textId="77777777" w:rsidR="00CC4447" w:rsidRDefault="00CC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A55"/>
    <w:multiLevelType w:val="hybridMultilevel"/>
    <w:tmpl w:val="D3449070"/>
    <w:lvl w:ilvl="0" w:tplc="7E7031F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4A4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86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A82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687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EFF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E7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25E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A2C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55BF4"/>
    <w:multiLevelType w:val="hybridMultilevel"/>
    <w:tmpl w:val="EFAAEAF6"/>
    <w:lvl w:ilvl="0" w:tplc="74C6290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671E0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8AEB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7AC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0C198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641F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ED3E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47D5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86388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B3BAB"/>
    <w:multiLevelType w:val="hybridMultilevel"/>
    <w:tmpl w:val="79541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628EE"/>
    <w:multiLevelType w:val="hybridMultilevel"/>
    <w:tmpl w:val="B95C8612"/>
    <w:lvl w:ilvl="0" w:tplc="CF4C1B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D69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CB74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E735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A87B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E6008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3EA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CB39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2213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7217C"/>
    <w:multiLevelType w:val="hybridMultilevel"/>
    <w:tmpl w:val="BA18B39E"/>
    <w:lvl w:ilvl="0" w:tplc="567E9F8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AB6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5D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2C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2C6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CF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ECA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4EA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041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A4088"/>
    <w:multiLevelType w:val="hybridMultilevel"/>
    <w:tmpl w:val="D16A58E4"/>
    <w:lvl w:ilvl="0" w:tplc="BBD8D26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7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6AE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C6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AF7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406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8D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4A1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205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04063F"/>
    <w:multiLevelType w:val="hybridMultilevel"/>
    <w:tmpl w:val="1AC6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715D"/>
    <w:multiLevelType w:val="hybridMultilevel"/>
    <w:tmpl w:val="783C1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2618"/>
    <w:multiLevelType w:val="hybridMultilevel"/>
    <w:tmpl w:val="3D58B8FC"/>
    <w:lvl w:ilvl="0" w:tplc="0D88845A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6B8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64D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8FE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EA7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42E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E77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C4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EF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0B5F29"/>
    <w:multiLevelType w:val="hybridMultilevel"/>
    <w:tmpl w:val="C01A3B94"/>
    <w:lvl w:ilvl="0" w:tplc="8F4E3F7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D57FC"/>
    <w:multiLevelType w:val="hybridMultilevel"/>
    <w:tmpl w:val="63A2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E0C5D"/>
    <w:multiLevelType w:val="hybridMultilevel"/>
    <w:tmpl w:val="D5C69CAC"/>
    <w:lvl w:ilvl="0" w:tplc="07A6CA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A50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21B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4CB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81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014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A96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CC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5E7AC6"/>
    <w:multiLevelType w:val="hybridMultilevel"/>
    <w:tmpl w:val="C72EC578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728A6226"/>
    <w:multiLevelType w:val="hybridMultilevel"/>
    <w:tmpl w:val="1F8EF10A"/>
    <w:lvl w:ilvl="0" w:tplc="8F4E3F7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E18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CFC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23C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EAD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CBF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814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E3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AC2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8008A5"/>
    <w:multiLevelType w:val="hybridMultilevel"/>
    <w:tmpl w:val="9E70A7A4"/>
    <w:lvl w:ilvl="0" w:tplc="8F4E3F7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2276D"/>
    <w:multiLevelType w:val="hybridMultilevel"/>
    <w:tmpl w:val="6402181A"/>
    <w:lvl w:ilvl="0" w:tplc="0EDEC76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C42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ECA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03D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CEA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094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474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23A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E9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3620AF"/>
    <w:multiLevelType w:val="hybridMultilevel"/>
    <w:tmpl w:val="37B0DBD6"/>
    <w:lvl w:ilvl="0" w:tplc="451A58E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00B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040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A9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A1E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E91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2B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ACF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036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5594485">
    <w:abstractNumId w:val="1"/>
  </w:num>
  <w:num w:numId="2" w16cid:durableId="1683513321">
    <w:abstractNumId w:val="11"/>
  </w:num>
  <w:num w:numId="3" w16cid:durableId="39793399">
    <w:abstractNumId w:val="16"/>
  </w:num>
  <w:num w:numId="4" w16cid:durableId="1239443591">
    <w:abstractNumId w:val="3"/>
  </w:num>
  <w:num w:numId="5" w16cid:durableId="1475635596">
    <w:abstractNumId w:val="4"/>
  </w:num>
  <w:num w:numId="6" w16cid:durableId="989747172">
    <w:abstractNumId w:val="0"/>
  </w:num>
  <w:num w:numId="7" w16cid:durableId="457725493">
    <w:abstractNumId w:val="15"/>
  </w:num>
  <w:num w:numId="8" w16cid:durableId="965115505">
    <w:abstractNumId w:val="13"/>
  </w:num>
  <w:num w:numId="9" w16cid:durableId="1388914182">
    <w:abstractNumId w:val="5"/>
  </w:num>
  <w:num w:numId="10" w16cid:durableId="910845813">
    <w:abstractNumId w:val="8"/>
  </w:num>
  <w:num w:numId="11" w16cid:durableId="1916817742">
    <w:abstractNumId w:val="6"/>
  </w:num>
  <w:num w:numId="12" w16cid:durableId="103503940">
    <w:abstractNumId w:val="7"/>
  </w:num>
  <w:num w:numId="13" w16cid:durableId="317808058">
    <w:abstractNumId w:val="10"/>
  </w:num>
  <w:num w:numId="14" w16cid:durableId="693771907">
    <w:abstractNumId w:val="14"/>
  </w:num>
  <w:num w:numId="15" w16cid:durableId="1673144939">
    <w:abstractNumId w:val="9"/>
  </w:num>
  <w:num w:numId="16" w16cid:durableId="775295764">
    <w:abstractNumId w:val="12"/>
  </w:num>
  <w:num w:numId="17" w16cid:durableId="287901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7E"/>
    <w:rsid w:val="00001FBB"/>
    <w:rsid w:val="00006089"/>
    <w:rsid w:val="0001133E"/>
    <w:rsid w:val="000125B4"/>
    <w:rsid w:val="00021EB2"/>
    <w:rsid w:val="000243D0"/>
    <w:rsid w:val="00040285"/>
    <w:rsid w:val="0004417B"/>
    <w:rsid w:val="00044D48"/>
    <w:rsid w:val="00054C18"/>
    <w:rsid w:val="00060A12"/>
    <w:rsid w:val="00063903"/>
    <w:rsid w:val="00077C08"/>
    <w:rsid w:val="000809BB"/>
    <w:rsid w:val="000B123E"/>
    <w:rsid w:val="000C2A54"/>
    <w:rsid w:val="000E32A7"/>
    <w:rsid w:val="000F6B82"/>
    <w:rsid w:val="000F6BFA"/>
    <w:rsid w:val="00116456"/>
    <w:rsid w:val="00126C77"/>
    <w:rsid w:val="001372BA"/>
    <w:rsid w:val="00140950"/>
    <w:rsid w:val="00187114"/>
    <w:rsid w:val="001A2E34"/>
    <w:rsid w:val="001C54CE"/>
    <w:rsid w:val="001C7007"/>
    <w:rsid w:val="001D0E04"/>
    <w:rsid w:val="001E4E90"/>
    <w:rsid w:val="001F1BD3"/>
    <w:rsid w:val="001F62E0"/>
    <w:rsid w:val="002060E4"/>
    <w:rsid w:val="00207F56"/>
    <w:rsid w:val="002156C7"/>
    <w:rsid w:val="0023068B"/>
    <w:rsid w:val="00240CF3"/>
    <w:rsid w:val="002772AC"/>
    <w:rsid w:val="002811A5"/>
    <w:rsid w:val="00285017"/>
    <w:rsid w:val="0029138D"/>
    <w:rsid w:val="00293F31"/>
    <w:rsid w:val="002A3A69"/>
    <w:rsid w:val="002A6E2D"/>
    <w:rsid w:val="002D621F"/>
    <w:rsid w:val="002E6309"/>
    <w:rsid w:val="002F5BC9"/>
    <w:rsid w:val="00305F92"/>
    <w:rsid w:val="00336F43"/>
    <w:rsid w:val="00340D7F"/>
    <w:rsid w:val="003771B8"/>
    <w:rsid w:val="0038361B"/>
    <w:rsid w:val="00385165"/>
    <w:rsid w:val="00392BEF"/>
    <w:rsid w:val="0039360F"/>
    <w:rsid w:val="003A0E94"/>
    <w:rsid w:val="003E4B87"/>
    <w:rsid w:val="00414FB6"/>
    <w:rsid w:val="0043676C"/>
    <w:rsid w:val="00437A8E"/>
    <w:rsid w:val="00440B4F"/>
    <w:rsid w:val="00446BD4"/>
    <w:rsid w:val="0045254C"/>
    <w:rsid w:val="004739AC"/>
    <w:rsid w:val="00481D8D"/>
    <w:rsid w:val="00487E30"/>
    <w:rsid w:val="00490349"/>
    <w:rsid w:val="00491DAC"/>
    <w:rsid w:val="00493CE1"/>
    <w:rsid w:val="004976F6"/>
    <w:rsid w:val="004A6FF0"/>
    <w:rsid w:val="004D127E"/>
    <w:rsid w:val="004E1F8F"/>
    <w:rsid w:val="004E2003"/>
    <w:rsid w:val="004F095B"/>
    <w:rsid w:val="004F3318"/>
    <w:rsid w:val="00506F79"/>
    <w:rsid w:val="00510245"/>
    <w:rsid w:val="00516E57"/>
    <w:rsid w:val="00555919"/>
    <w:rsid w:val="00567F1D"/>
    <w:rsid w:val="00592983"/>
    <w:rsid w:val="00597145"/>
    <w:rsid w:val="005C1EE6"/>
    <w:rsid w:val="005D3161"/>
    <w:rsid w:val="005D79AA"/>
    <w:rsid w:val="005E34B3"/>
    <w:rsid w:val="005F01DB"/>
    <w:rsid w:val="005F0259"/>
    <w:rsid w:val="005F048A"/>
    <w:rsid w:val="00604ABE"/>
    <w:rsid w:val="006467ED"/>
    <w:rsid w:val="00652F66"/>
    <w:rsid w:val="006709F6"/>
    <w:rsid w:val="00672AE8"/>
    <w:rsid w:val="00684A5D"/>
    <w:rsid w:val="00693A2E"/>
    <w:rsid w:val="00696341"/>
    <w:rsid w:val="006A6912"/>
    <w:rsid w:val="006B2C80"/>
    <w:rsid w:val="006B7657"/>
    <w:rsid w:val="006E4476"/>
    <w:rsid w:val="006E551C"/>
    <w:rsid w:val="006E5C87"/>
    <w:rsid w:val="006F3DF2"/>
    <w:rsid w:val="006F4B0A"/>
    <w:rsid w:val="006F7A29"/>
    <w:rsid w:val="00705F43"/>
    <w:rsid w:val="007074D5"/>
    <w:rsid w:val="00757184"/>
    <w:rsid w:val="007750C6"/>
    <w:rsid w:val="007752E6"/>
    <w:rsid w:val="00790AA2"/>
    <w:rsid w:val="007924F7"/>
    <w:rsid w:val="007A4F58"/>
    <w:rsid w:val="007C4832"/>
    <w:rsid w:val="007D603C"/>
    <w:rsid w:val="007E06AB"/>
    <w:rsid w:val="007F2A76"/>
    <w:rsid w:val="007F3F38"/>
    <w:rsid w:val="00816E2E"/>
    <w:rsid w:val="008213F0"/>
    <w:rsid w:val="0082430A"/>
    <w:rsid w:val="00835C38"/>
    <w:rsid w:val="00865FF5"/>
    <w:rsid w:val="00892D78"/>
    <w:rsid w:val="008E74E5"/>
    <w:rsid w:val="00925FD2"/>
    <w:rsid w:val="00941D3F"/>
    <w:rsid w:val="00946FBB"/>
    <w:rsid w:val="00955F74"/>
    <w:rsid w:val="00967E6F"/>
    <w:rsid w:val="0097365B"/>
    <w:rsid w:val="00986DB5"/>
    <w:rsid w:val="00990913"/>
    <w:rsid w:val="0099209B"/>
    <w:rsid w:val="009955C0"/>
    <w:rsid w:val="009B1734"/>
    <w:rsid w:val="009B4FF2"/>
    <w:rsid w:val="009C02A9"/>
    <w:rsid w:val="009E6A0F"/>
    <w:rsid w:val="009F72D8"/>
    <w:rsid w:val="00A126EF"/>
    <w:rsid w:val="00A15E9A"/>
    <w:rsid w:val="00A26579"/>
    <w:rsid w:val="00A90BBA"/>
    <w:rsid w:val="00AB21B6"/>
    <w:rsid w:val="00AC19DC"/>
    <w:rsid w:val="00AD070E"/>
    <w:rsid w:val="00AD50F5"/>
    <w:rsid w:val="00AE022C"/>
    <w:rsid w:val="00AE16CF"/>
    <w:rsid w:val="00B06E8B"/>
    <w:rsid w:val="00B124D4"/>
    <w:rsid w:val="00B1632A"/>
    <w:rsid w:val="00B237A6"/>
    <w:rsid w:val="00B32724"/>
    <w:rsid w:val="00B37AAB"/>
    <w:rsid w:val="00B40423"/>
    <w:rsid w:val="00B47CA6"/>
    <w:rsid w:val="00B52596"/>
    <w:rsid w:val="00B53658"/>
    <w:rsid w:val="00B57A5B"/>
    <w:rsid w:val="00B80B38"/>
    <w:rsid w:val="00B85E95"/>
    <w:rsid w:val="00B90162"/>
    <w:rsid w:val="00BB464C"/>
    <w:rsid w:val="00BC1A8B"/>
    <w:rsid w:val="00BC546D"/>
    <w:rsid w:val="00BC7418"/>
    <w:rsid w:val="00BD6ABE"/>
    <w:rsid w:val="00BE120E"/>
    <w:rsid w:val="00BE2E5A"/>
    <w:rsid w:val="00BF7BC6"/>
    <w:rsid w:val="00C543A5"/>
    <w:rsid w:val="00CA4E24"/>
    <w:rsid w:val="00CB75BC"/>
    <w:rsid w:val="00CC4447"/>
    <w:rsid w:val="00CC4F4F"/>
    <w:rsid w:val="00CD16F9"/>
    <w:rsid w:val="00CE2852"/>
    <w:rsid w:val="00D11991"/>
    <w:rsid w:val="00D2090D"/>
    <w:rsid w:val="00D20E6A"/>
    <w:rsid w:val="00D27B90"/>
    <w:rsid w:val="00D57FC1"/>
    <w:rsid w:val="00D6643A"/>
    <w:rsid w:val="00D91064"/>
    <w:rsid w:val="00DE0945"/>
    <w:rsid w:val="00DE7543"/>
    <w:rsid w:val="00DF0916"/>
    <w:rsid w:val="00E025F6"/>
    <w:rsid w:val="00E61933"/>
    <w:rsid w:val="00E62280"/>
    <w:rsid w:val="00E91952"/>
    <w:rsid w:val="00E9274A"/>
    <w:rsid w:val="00E93162"/>
    <w:rsid w:val="00EA3901"/>
    <w:rsid w:val="00EC380C"/>
    <w:rsid w:val="00EF382F"/>
    <w:rsid w:val="00EF3E1F"/>
    <w:rsid w:val="00F123A7"/>
    <w:rsid w:val="00F15D27"/>
    <w:rsid w:val="00F26AA6"/>
    <w:rsid w:val="00F50184"/>
    <w:rsid w:val="00FD0C54"/>
    <w:rsid w:val="00FD4A84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7BB9"/>
  <w15:docId w15:val="{82486B82-D4BA-47B1-BC4B-5C1DAF7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right="65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0"/>
      </w:numPr>
      <w:spacing w:after="98"/>
      <w:ind w:left="10" w:hanging="10"/>
      <w:outlineLvl w:val="0"/>
    </w:pPr>
    <w:rPr>
      <w:rFonts w:ascii="Arial" w:eastAsia="Arial" w:hAnsi="Arial" w:cs="Arial"/>
      <w:b/>
      <w:color w:val="243F6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7" w:lineRule="auto"/>
      <w:ind w:left="10" w:hanging="10"/>
      <w:outlineLvl w:val="1"/>
    </w:pPr>
    <w:rPr>
      <w:rFonts w:ascii="Arial" w:eastAsia="Arial" w:hAnsi="Arial" w:cs="Arial"/>
      <w:b/>
      <w:color w:val="4F82BD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8"/>
      <w:ind w:left="10" w:hanging="10"/>
      <w:outlineLvl w:val="2"/>
    </w:pPr>
    <w:rPr>
      <w:rFonts w:ascii="Arial" w:eastAsia="Arial" w:hAnsi="Arial" w:cs="Arial"/>
      <w:b/>
      <w:color w:val="243F6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98"/>
      <w:ind w:left="10" w:hanging="10"/>
      <w:outlineLvl w:val="3"/>
    </w:pPr>
    <w:rPr>
      <w:rFonts w:ascii="Arial" w:eastAsia="Arial" w:hAnsi="Arial" w:cs="Arial"/>
      <w:b/>
      <w:color w:val="243F6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Arial" w:eastAsia="Arial" w:hAnsi="Arial" w:cs="Arial"/>
      <w:b/>
      <w:color w:val="4F82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243F60"/>
      <w:sz w:val="24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4F82BD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43F6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F82BD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43F60"/>
      <w:sz w:val="24"/>
    </w:rPr>
  </w:style>
  <w:style w:type="paragraph" w:styleId="TOC1">
    <w:name w:val="toc 1"/>
    <w:hidden/>
    <w:uiPriority w:val="39"/>
    <w:pPr>
      <w:spacing w:after="114" w:line="249" w:lineRule="auto"/>
      <w:ind w:left="25" w:right="27" w:hanging="10"/>
    </w:pPr>
    <w:rPr>
      <w:rFonts w:ascii="Arial" w:eastAsia="Arial" w:hAnsi="Arial" w:cs="Arial"/>
      <w:color w:val="000000"/>
      <w:sz w:val="24"/>
    </w:rPr>
  </w:style>
  <w:style w:type="paragraph" w:styleId="TOC2">
    <w:name w:val="toc 2"/>
    <w:hidden/>
    <w:uiPriority w:val="39"/>
    <w:pPr>
      <w:spacing w:after="114" w:line="249" w:lineRule="auto"/>
      <w:ind w:left="246" w:right="27" w:hanging="10"/>
    </w:pPr>
    <w:rPr>
      <w:rFonts w:ascii="Arial" w:eastAsia="Arial" w:hAnsi="Arial" w:cs="Arial"/>
      <w:color w:val="000000"/>
      <w:sz w:val="24"/>
    </w:rPr>
  </w:style>
  <w:style w:type="paragraph" w:styleId="TOC3">
    <w:name w:val="toc 3"/>
    <w:hidden/>
    <w:uiPriority w:val="39"/>
    <w:pPr>
      <w:spacing w:after="111" w:line="249" w:lineRule="auto"/>
      <w:ind w:left="464" w:right="27" w:hanging="10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37AAB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9C02A9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739AC"/>
    <w:pPr>
      <w:ind w:left="720"/>
      <w:contextualSpacing/>
    </w:pPr>
  </w:style>
  <w:style w:type="paragraph" w:styleId="Revision">
    <w:name w:val="Revision"/>
    <w:hidden/>
    <w:uiPriority w:val="99"/>
    <w:semiHidden/>
    <w:rsid w:val="0039360F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0F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0F"/>
    <w:rPr>
      <w:rFonts w:ascii="Arial" w:eastAsia="Arial" w:hAnsi="Arial" w:cs="Arial"/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5165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7E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70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lkirk.gov.uk/services/people-communities/free-period-products.aspx" TargetMode="Externa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9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5" Type="http://schemas.openxmlformats.org/officeDocument/2006/relationships/styles" Target="styles.xml"/><Relationship Id="rId15" Type="http://schemas.openxmlformats.org/officeDocument/2006/relationships/hyperlink" Target="mailto:fairerfalkirk@falkirk.gov.uk" TargetMode="External"/><Relationship Id="rId23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alkirk.gov.uk/maps-local/our-falkirk.aspx" TargetMode="Externa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1DF7D-1F63-4D47-8F35-2A3C01880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75280-4309-41A6-BB30-F6FC87A1B23E}">
  <ds:schemaRefs>
    <ds:schemaRef ds:uri="http://schemas.microsoft.com/office/2006/metadata/properties"/>
    <ds:schemaRef ds:uri="http://schemas.microsoft.com/office/infopath/2007/PartnerControls"/>
    <ds:schemaRef ds:uri="762c3af4-7a9a-4ea7-a9dd-5ca742d82ec7"/>
    <ds:schemaRef ds:uri="fc78463e-d5b0-4fd8-abb1-e1eb3572d92c"/>
  </ds:schemaRefs>
</ds:datastoreItem>
</file>

<file path=customXml/itemProps3.xml><?xml version="1.0" encoding="utf-8"?>
<ds:datastoreItem xmlns:ds="http://schemas.openxmlformats.org/officeDocument/2006/customXml" ds:itemID="{65A85663-4885-4AAE-A533-1EBE296B2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Dunbartonshire Council – Statement of Community-Based Provision for the ‘Period Products'</vt:lpstr>
    </vt:vector>
  </TitlesOfParts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period products: Statement of provision</dc:title>
  <dc:subject/>
  <dc:creator>Falkirk Council</dc:creator>
  <cp:keywords/>
  <cp:lastModifiedBy>Falkirk Council</cp:lastModifiedBy>
  <cp:revision>5</cp:revision>
  <dcterms:created xsi:type="dcterms:W3CDTF">2022-06-14T12:00:00Z</dcterms:created>
  <dcterms:modified xsi:type="dcterms:W3CDTF">2022-06-21T13:54:00Z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