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ADBD" w14:textId="77777777" w:rsidR="00C11BA0" w:rsidRDefault="003C7AC0">
      <w:pPr>
        <w:pStyle w:val="Heading1"/>
        <w:spacing w:before="80"/>
      </w:pPr>
      <w:r>
        <w:t>GUIDANCE</w:t>
      </w:r>
      <w:r>
        <w:rPr>
          <w:spacing w:val="-9"/>
        </w:rPr>
        <w:t xml:space="preserve"> </w:t>
      </w:r>
      <w:r>
        <w:t>NOTES:</w:t>
      </w:r>
      <w:r>
        <w:rPr>
          <w:spacing w:val="42"/>
        </w:rPr>
        <w:t xml:space="preserve"> </w:t>
      </w:r>
      <w:r>
        <w:t>EXTENDED</w:t>
      </w:r>
      <w:r>
        <w:rPr>
          <w:spacing w:val="-8"/>
        </w:rPr>
        <w:t xml:space="preserve"> </w:t>
      </w:r>
      <w:r>
        <w:rPr>
          <w:spacing w:val="-4"/>
        </w:rPr>
        <w:t>HOURS</w:t>
      </w:r>
    </w:p>
    <w:p w14:paraId="218A0EDE" w14:textId="77777777" w:rsidR="00C11BA0" w:rsidRDefault="00C11BA0">
      <w:pPr>
        <w:pStyle w:val="BodyText"/>
        <w:spacing w:before="11"/>
        <w:rPr>
          <w:b/>
          <w:sz w:val="21"/>
        </w:rPr>
      </w:pPr>
    </w:p>
    <w:p w14:paraId="48692102" w14:textId="485A55F2" w:rsidR="00C11BA0" w:rsidRDefault="003C7AC0">
      <w:pPr>
        <w:pStyle w:val="BodyText"/>
        <w:ind w:left="120" w:right="117"/>
        <w:jc w:val="both"/>
      </w:pPr>
      <w:r>
        <w:t>If you wish to sell alcohol from you</w:t>
      </w:r>
      <w:r w:rsidR="00D96C26">
        <w:t>r</w:t>
      </w:r>
      <w:r>
        <w:t xml:space="preserve"> licensed premises for a time that you are not currently licensed for, you will need the additional hours to be granted by Falkirk Council Licensing Board.</w:t>
      </w:r>
    </w:p>
    <w:p w14:paraId="042412B6" w14:textId="77777777" w:rsidR="00C11BA0" w:rsidRDefault="00C11BA0">
      <w:pPr>
        <w:pStyle w:val="BodyText"/>
        <w:spacing w:before="1"/>
      </w:pPr>
    </w:p>
    <w:p w14:paraId="76EE8071" w14:textId="77777777" w:rsidR="00C11BA0" w:rsidRDefault="003C7AC0">
      <w:pPr>
        <w:pStyle w:val="Heading1"/>
      </w:pPr>
      <w:r>
        <w:t>How</w:t>
      </w:r>
      <w:r>
        <w:rPr>
          <w:spacing w:val="-3"/>
        </w:rPr>
        <w:t xml:space="preserve"> </w:t>
      </w:r>
      <w:r>
        <w:t>much</w:t>
      </w:r>
      <w:r>
        <w:rPr>
          <w:spacing w:val="-5"/>
        </w:rPr>
        <w:t xml:space="preserve"> </w:t>
      </w:r>
      <w:r>
        <w:t>will</w:t>
      </w:r>
      <w:r>
        <w:rPr>
          <w:spacing w:val="-4"/>
        </w:rPr>
        <w:t xml:space="preserve"> </w:t>
      </w:r>
      <w:r>
        <w:t>it</w:t>
      </w:r>
      <w:r>
        <w:rPr>
          <w:spacing w:val="-4"/>
        </w:rPr>
        <w:t xml:space="preserve"> </w:t>
      </w:r>
      <w:r>
        <w:rPr>
          <w:spacing w:val="-2"/>
        </w:rPr>
        <w:t>cost?</w:t>
      </w:r>
    </w:p>
    <w:p w14:paraId="36C27553" w14:textId="77777777" w:rsidR="00C11BA0" w:rsidRDefault="00C11BA0">
      <w:pPr>
        <w:pStyle w:val="BodyText"/>
        <w:spacing w:before="11"/>
        <w:rPr>
          <w:b/>
          <w:sz w:val="21"/>
        </w:rPr>
      </w:pPr>
    </w:p>
    <w:p w14:paraId="5D1BB7CF" w14:textId="77777777" w:rsidR="00C11BA0" w:rsidRDefault="003C7AC0">
      <w:pPr>
        <w:pStyle w:val="BodyText"/>
        <w:ind w:left="120"/>
        <w:jc w:val="both"/>
      </w:pPr>
      <w:r>
        <w:t>The</w:t>
      </w:r>
      <w:r>
        <w:rPr>
          <w:spacing w:val="-6"/>
        </w:rPr>
        <w:t xml:space="preserve"> </w:t>
      </w:r>
      <w:r>
        <w:t>application</w:t>
      </w:r>
      <w:r>
        <w:rPr>
          <w:spacing w:val="-6"/>
        </w:rPr>
        <w:t xml:space="preserve"> </w:t>
      </w:r>
      <w:r>
        <w:t>fee</w:t>
      </w:r>
      <w:r>
        <w:rPr>
          <w:spacing w:val="-6"/>
        </w:rPr>
        <w:t xml:space="preserve"> </w:t>
      </w:r>
      <w:r>
        <w:t>is</w:t>
      </w:r>
      <w:r>
        <w:rPr>
          <w:spacing w:val="-7"/>
        </w:rPr>
        <w:t xml:space="preserve"> </w:t>
      </w:r>
      <w:r>
        <w:t>currently</w:t>
      </w:r>
      <w:r>
        <w:rPr>
          <w:spacing w:val="-7"/>
        </w:rPr>
        <w:t xml:space="preserve"> </w:t>
      </w:r>
      <w:r>
        <w:t>£10</w:t>
      </w:r>
      <w:r>
        <w:rPr>
          <w:spacing w:val="-5"/>
        </w:rPr>
        <w:t xml:space="preserve"> </w:t>
      </w:r>
      <w:r>
        <w:t>which</w:t>
      </w:r>
      <w:r>
        <w:rPr>
          <w:spacing w:val="-6"/>
        </w:rPr>
        <w:t xml:space="preserve"> </w:t>
      </w:r>
      <w:r>
        <w:t>is</w:t>
      </w:r>
      <w:r>
        <w:rPr>
          <w:spacing w:val="-6"/>
        </w:rPr>
        <w:t xml:space="preserve"> </w:t>
      </w:r>
      <w:r>
        <w:t>non-</w:t>
      </w:r>
      <w:r>
        <w:rPr>
          <w:spacing w:val="-2"/>
        </w:rPr>
        <w:t>refundable.</w:t>
      </w:r>
    </w:p>
    <w:p w14:paraId="0B67650E" w14:textId="77777777" w:rsidR="00C11BA0" w:rsidRDefault="00C11BA0">
      <w:pPr>
        <w:pStyle w:val="BodyText"/>
        <w:spacing w:before="5"/>
        <w:rPr>
          <w:sz w:val="24"/>
        </w:rPr>
      </w:pPr>
    </w:p>
    <w:p w14:paraId="189C904C" w14:textId="77777777" w:rsidR="00C11BA0" w:rsidRDefault="003C7AC0">
      <w:pPr>
        <w:pStyle w:val="Heading1"/>
      </w:pPr>
      <w:r>
        <w:t>How</w:t>
      </w:r>
      <w:r>
        <w:rPr>
          <w:spacing w:val="-2"/>
        </w:rPr>
        <w:t xml:space="preserve"> </w:t>
      </w:r>
      <w:r>
        <w:t>do</w:t>
      </w:r>
      <w:r>
        <w:rPr>
          <w:spacing w:val="-2"/>
        </w:rPr>
        <w:t xml:space="preserve"> </w:t>
      </w:r>
      <w:r>
        <w:t>I</w:t>
      </w:r>
      <w:r>
        <w:rPr>
          <w:spacing w:val="-3"/>
        </w:rPr>
        <w:t xml:space="preserve"> </w:t>
      </w:r>
      <w:r>
        <w:rPr>
          <w:spacing w:val="-2"/>
        </w:rPr>
        <w:t>apply?</w:t>
      </w:r>
    </w:p>
    <w:p w14:paraId="49586EA7" w14:textId="77777777" w:rsidR="00C11BA0" w:rsidRDefault="00C11BA0">
      <w:pPr>
        <w:pStyle w:val="BodyText"/>
        <w:spacing w:before="2"/>
        <w:rPr>
          <w:b/>
          <w:sz w:val="24"/>
        </w:rPr>
      </w:pPr>
    </w:p>
    <w:p w14:paraId="6099DB9A" w14:textId="77777777" w:rsidR="00C11BA0" w:rsidRDefault="003C7AC0">
      <w:pPr>
        <w:pStyle w:val="BodyText"/>
        <w:spacing w:before="1"/>
        <w:ind w:left="120" w:right="120"/>
        <w:jc w:val="both"/>
      </w:pPr>
      <w:r>
        <w:t xml:space="preserve">You must complete the application form in full and submit it to us in any of the ways listed in the </w:t>
      </w:r>
      <w:r>
        <w:rPr>
          <w:b/>
        </w:rPr>
        <w:t xml:space="preserve">How can I contact you? </w:t>
      </w:r>
      <w:r>
        <w:t>section.</w:t>
      </w:r>
      <w:r>
        <w:rPr>
          <w:spacing w:val="40"/>
        </w:rPr>
        <w:t xml:space="preserve"> </w:t>
      </w:r>
      <w:r>
        <w:t>We also need the following:</w:t>
      </w:r>
    </w:p>
    <w:p w14:paraId="098A821C" w14:textId="77777777" w:rsidR="00C11BA0" w:rsidRDefault="00C11BA0">
      <w:pPr>
        <w:pStyle w:val="BodyText"/>
        <w:spacing w:before="3"/>
        <w:rPr>
          <w:sz w:val="24"/>
        </w:rPr>
      </w:pPr>
    </w:p>
    <w:p w14:paraId="21AE1383" w14:textId="194F2EB8" w:rsidR="00C11BA0" w:rsidRDefault="003C7AC0">
      <w:pPr>
        <w:pStyle w:val="ListParagraph"/>
        <w:numPr>
          <w:ilvl w:val="0"/>
          <w:numId w:val="1"/>
        </w:numPr>
        <w:tabs>
          <w:tab w:val="left" w:pos="839"/>
          <w:tab w:val="left" w:pos="840"/>
        </w:tabs>
        <w:ind w:right="117" w:hanging="361"/>
      </w:pPr>
      <w:r>
        <w:t>The application fee (which can be paid</w:t>
      </w:r>
      <w:r w:rsidR="00D96C26">
        <w:t xml:space="preserve"> by debi</w:t>
      </w:r>
      <w:r>
        <w:t xml:space="preserve">t/credit card or </w:t>
      </w:r>
      <w:r w:rsidR="00D96C26">
        <w:t>BACS</w:t>
      </w:r>
      <w:r>
        <w:t>).</w:t>
      </w:r>
    </w:p>
    <w:p w14:paraId="2E2F49EE" w14:textId="77777777" w:rsidR="00C11BA0" w:rsidRDefault="00C11BA0">
      <w:pPr>
        <w:pStyle w:val="BodyText"/>
        <w:spacing w:before="4"/>
        <w:rPr>
          <w:sz w:val="24"/>
        </w:rPr>
      </w:pPr>
    </w:p>
    <w:p w14:paraId="6733F1EC" w14:textId="77777777" w:rsidR="00C11BA0" w:rsidRDefault="003C7AC0">
      <w:pPr>
        <w:pStyle w:val="BodyText"/>
        <w:ind w:left="120" w:right="118"/>
        <w:jc w:val="both"/>
      </w:pPr>
      <w:r>
        <w:t>The information supplied in support of the application is crucial.</w:t>
      </w:r>
      <w:r>
        <w:rPr>
          <w:spacing w:val="40"/>
        </w:rPr>
        <w:t xml:space="preserve"> </w:t>
      </w:r>
      <w:r>
        <w:t>You must show that the hours requested are appropriate in the circumstances. You should provide to the Board sufficient information to enable a decision to be made. This will include:-</w:t>
      </w:r>
    </w:p>
    <w:p w14:paraId="4ED4C8FE" w14:textId="77777777" w:rsidR="00C11BA0" w:rsidRDefault="00C11BA0">
      <w:pPr>
        <w:pStyle w:val="BodyText"/>
        <w:spacing w:before="7"/>
        <w:rPr>
          <w:sz w:val="24"/>
        </w:rPr>
      </w:pPr>
    </w:p>
    <w:p w14:paraId="542FA571" w14:textId="77777777" w:rsidR="00C11BA0" w:rsidRDefault="003C7AC0">
      <w:pPr>
        <w:pStyle w:val="ListParagraph"/>
        <w:numPr>
          <w:ilvl w:val="1"/>
          <w:numId w:val="1"/>
        </w:numPr>
        <w:tabs>
          <w:tab w:val="left" w:pos="1919"/>
          <w:tab w:val="left" w:pos="1920"/>
        </w:tabs>
        <w:rPr>
          <w:sz w:val="21"/>
        </w:rPr>
      </w:pPr>
      <w:r>
        <w:rPr>
          <w:sz w:val="21"/>
        </w:rPr>
        <w:t>hours</w:t>
      </w:r>
      <w:r>
        <w:rPr>
          <w:spacing w:val="-3"/>
          <w:sz w:val="21"/>
        </w:rPr>
        <w:t xml:space="preserve"> </w:t>
      </w:r>
      <w:r>
        <w:rPr>
          <w:spacing w:val="-2"/>
          <w:sz w:val="21"/>
        </w:rPr>
        <w:t>sought;</w:t>
      </w:r>
    </w:p>
    <w:p w14:paraId="42EAD2D7" w14:textId="77777777" w:rsidR="00C11BA0" w:rsidRDefault="00C11BA0">
      <w:pPr>
        <w:pStyle w:val="BodyText"/>
        <w:spacing w:before="2"/>
        <w:rPr>
          <w:sz w:val="31"/>
        </w:rPr>
      </w:pPr>
    </w:p>
    <w:p w14:paraId="45A7666F" w14:textId="77777777" w:rsidR="00C11BA0" w:rsidRDefault="003C7AC0">
      <w:pPr>
        <w:pStyle w:val="ListParagraph"/>
        <w:numPr>
          <w:ilvl w:val="1"/>
          <w:numId w:val="1"/>
        </w:numPr>
        <w:tabs>
          <w:tab w:val="left" w:pos="1919"/>
          <w:tab w:val="left" w:pos="1920"/>
        </w:tabs>
        <w:rPr>
          <w:sz w:val="21"/>
        </w:rPr>
      </w:pPr>
      <w:r>
        <w:rPr>
          <w:sz w:val="21"/>
        </w:rPr>
        <w:t>the</w:t>
      </w:r>
      <w:r>
        <w:rPr>
          <w:spacing w:val="-4"/>
          <w:sz w:val="21"/>
        </w:rPr>
        <w:t xml:space="preserve"> </w:t>
      </w:r>
      <w:r>
        <w:rPr>
          <w:sz w:val="21"/>
        </w:rPr>
        <w:t>description</w:t>
      </w:r>
      <w:r>
        <w:rPr>
          <w:spacing w:val="-4"/>
          <w:sz w:val="21"/>
        </w:rPr>
        <w:t xml:space="preserve"> </w:t>
      </w:r>
      <w:r>
        <w:rPr>
          <w:sz w:val="21"/>
        </w:rPr>
        <w:t>of</w:t>
      </w:r>
      <w:r>
        <w:rPr>
          <w:spacing w:val="-2"/>
          <w:sz w:val="21"/>
        </w:rPr>
        <w:t xml:space="preserve"> </w:t>
      </w:r>
      <w:r>
        <w:rPr>
          <w:sz w:val="21"/>
        </w:rPr>
        <w:t>special</w:t>
      </w:r>
      <w:r>
        <w:rPr>
          <w:spacing w:val="-3"/>
          <w:sz w:val="21"/>
        </w:rPr>
        <w:t xml:space="preserve"> </w:t>
      </w:r>
      <w:r>
        <w:rPr>
          <w:sz w:val="21"/>
        </w:rPr>
        <w:t>the</w:t>
      </w:r>
      <w:r>
        <w:rPr>
          <w:spacing w:val="-4"/>
          <w:sz w:val="21"/>
        </w:rPr>
        <w:t xml:space="preserve"> </w:t>
      </w:r>
      <w:r>
        <w:rPr>
          <w:sz w:val="21"/>
        </w:rPr>
        <w:t>special</w:t>
      </w:r>
      <w:r>
        <w:rPr>
          <w:spacing w:val="-3"/>
          <w:sz w:val="21"/>
        </w:rPr>
        <w:t xml:space="preserve"> </w:t>
      </w:r>
      <w:r>
        <w:rPr>
          <w:sz w:val="21"/>
        </w:rPr>
        <w:t>event</w:t>
      </w:r>
      <w:r>
        <w:rPr>
          <w:spacing w:val="-3"/>
          <w:sz w:val="21"/>
        </w:rPr>
        <w:t xml:space="preserve"> </w:t>
      </w:r>
      <w:r>
        <w:rPr>
          <w:sz w:val="21"/>
        </w:rPr>
        <w:t>or</w:t>
      </w:r>
      <w:r>
        <w:rPr>
          <w:spacing w:val="-3"/>
          <w:sz w:val="21"/>
        </w:rPr>
        <w:t xml:space="preserve"> </w:t>
      </w:r>
      <w:r>
        <w:rPr>
          <w:spacing w:val="-2"/>
          <w:sz w:val="21"/>
        </w:rPr>
        <w:t>occasion;</w:t>
      </w:r>
    </w:p>
    <w:p w14:paraId="4211927B" w14:textId="77777777" w:rsidR="00C11BA0" w:rsidRDefault="00C11BA0">
      <w:pPr>
        <w:pStyle w:val="BodyText"/>
        <w:spacing w:before="2"/>
        <w:rPr>
          <w:sz w:val="31"/>
        </w:rPr>
      </w:pPr>
    </w:p>
    <w:p w14:paraId="372D5093" w14:textId="77777777" w:rsidR="00C11BA0" w:rsidRDefault="003C7AC0">
      <w:pPr>
        <w:pStyle w:val="ListParagraph"/>
        <w:numPr>
          <w:ilvl w:val="1"/>
          <w:numId w:val="1"/>
        </w:numPr>
        <w:tabs>
          <w:tab w:val="left" w:pos="1919"/>
          <w:tab w:val="left" w:pos="1920"/>
        </w:tabs>
        <w:rPr>
          <w:sz w:val="21"/>
        </w:rPr>
      </w:pPr>
      <w:r>
        <w:rPr>
          <w:sz w:val="21"/>
        </w:rPr>
        <w:t>activities</w:t>
      </w:r>
      <w:r>
        <w:rPr>
          <w:spacing w:val="-4"/>
          <w:sz w:val="21"/>
        </w:rPr>
        <w:t xml:space="preserve"> </w:t>
      </w:r>
      <w:r>
        <w:rPr>
          <w:sz w:val="21"/>
        </w:rPr>
        <w:t>proposed</w:t>
      </w:r>
      <w:r>
        <w:rPr>
          <w:spacing w:val="-4"/>
          <w:sz w:val="21"/>
        </w:rPr>
        <w:t xml:space="preserve"> </w:t>
      </w:r>
      <w:r>
        <w:rPr>
          <w:sz w:val="21"/>
        </w:rPr>
        <w:t>to</w:t>
      </w:r>
      <w:r>
        <w:rPr>
          <w:spacing w:val="-3"/>
          <w:sz w:val="21"/>
        </w:rPr>
        <w:t xml:space="preserve"> </w:t>
      </w:r>
      <w:r>
        <w:rPr>
          <w:sz w:val="21"/>
        </w:rPr>
        <w:t>take</w:t>
      </w:r>
      <w:r>
        <w:rPr>
          <w:spacing w:val="-4"/>
          <w:sz w:val="21"/>
        </w:rPr>
        <w:t xml:space="preserve"> </w:t>
      </w:r>
      <w:r>
        <w:rPr>
          <w:sz w:val="21"/>
        </w:rPr>
        <w:t>place</w:t>
      </w:r>
      <w:r>
        <w:rPr>
          <w:spacing w:val="-4"/>
          <w:sz w:val="21"/>
        </w:rPr>
        <w:t xml:space="preserve"> </w:t>
      </w:r>
      <w:r>
        <w:rPr>
          <w:sz w:val="21"/>
        </w:rPr>
        <w:t>during</w:t>
      </w:r>
      <w:r>
        <w:rPr>
          <w:spacing w:val="-3"/>
          <w:sz w:val="21"/>
        </w:rPr>
        <w:t xml:space="preserve"> </w:t>
      </w:r>
      <w:r>
        <w:rPr>
          <w:sz w:val="21"/>
        </w:rPr>
        <w:t>the</w:t>
      </w:r>
      <w:r>
        <w:rPr>
          <w:spacing w:val="-4"/>
          <w:sz w:val="21"/>
        </w:rPr>
        <w:t xml:space="preserve"> </w:t>
      </w:r>
      <w:r>
        <w:rPr>
          <w:sz w:val="21"/>
        </w:rPr>
        <w:t>hours</w:t>
      </w:r>
      <w:r>
        <w:rPr>
          <w:spacing w:val="-1"/>
          <w:sz w:val="21"/>
        </w:rPr>
        <w:t xml:space="preserve"> </w:t>
      </w:r>
      <w:r>
        <w:rPr>
          <w:spacing w:val="-2"/>
          <w:sz w:val="21"/>
        </w:rPr>
        <w:t>sought;</w:t>
      </w:r>
    </w:p>
    <w:p w14:paraId="6078F3B6" w14:textId="77777777" w:rsidR="00C11BA0" w:rsidRDefault="00C11BA0">
      <w:pPr>
        <w:pStyle w:val="BodyText"/>
        <w:spacing w:before="1"/>
        <w:rPr>
          <w:sz w:val="31"/>
        </w:rPr>
      </w:pPr>
    </w:p>
    <w:p w14:paraId="1B2A84EE" w14:textId="77777777" w:rsidR="00C11BA0" w:rsidRDefault="003C7AC0">
      <w:pPr>
        <w:pStyle w:val="ListParagraph"/>
        <w:numPr>
          <w:ilvl w:val="1"/>
          <w:numId w:val="1"/>
        </w:numPr>
        <w:tabs>
          <w:tab w:val="left" w:pos="1919"/>
          <w:tab w:val="left" w:pos="1920"/>
        </w:tabs>
        <w:spacing w:before="1"/>
        <w:rPr>
          <w:sz w:val="21"/>
        </w:rPr>
      </w:pPr>
      <w:r>
        <w:rPr>
          <w:sz w:val="21"/>
        </w:rPr>
        <w:t>when</w:t>
      </w:r>
      <w:r>
        <w:rPr>
          <w:spacing w:val="-3"/>
          <w:sz w:val="21"/>
        </w:rPr>
        <w:t xml:space="preserve"> </w:t>
      </w:r>
      <w:r>
        <w:rPr>
          <w:sz w:val="21"/>
        </w:rPr>
        <w:t>each</w:t>
      </w:r>
      <w:r>
        <w:rPr>
          <w:spacing w:val="-3"/>
          <w:sz w:val="21"/>
        </w:rPr>
        <w:t xml:space="preserve"> </w:t>
      </w:r>
      <w:r>
        <w:rPr>
          <w:sz w:val="21"/>
        </w:rPr>
        <w:t>activity</w:t>
      </w:r>
      <w:r>
        <w:rPr>
          <w:spacing w:val="-2"/>
          <w:sz w:val="21"/>
        </w:rPr>
        <w:t xml:space="preserve"> </w:t>
      </w:r>
      <w:r>
        <w:rPr>
          <w:sz w:val="21"/>
        </w:rPr>
        <w:t>will</w:t>
      </w:r>
      <w:r>
        <w:rPr>
          <w:spacing w:val="-3"/>
          <w:sz w:val="21"/>
        </w:rPr>
        <w:t xml:space="preserve"> </w:t>
      </w:r>
      <w:r>
        <w:rPr>
          <w:sz w:val="21"/>
        </w:rPr>
        <w:t>take</w:t>
      </w:r>
      <w:r>
        <w:rPr>
          <w:spacing w:val="-2"/>
          <w:sz w:val="21"/>
        </w:rPr>
        <w:t xml:space="preserve"> place;</w:t>
      </w:r>
    </w:p>
    <w:p w14:paraId="493A62F2" w14:textId="77777777" w:rsidR="00C11BA0" w:rsidRDefault="00C11BA0">
      <w:pPr>
        <w:pStyle w:val="BodyText"/>
        <w:spacing w:before="1"/>
        <w:rPr>
          <w:sz w:val="31"/>
        </w:rPr>
      </w:pPr>
    </w:p>
    <w:p w14:paraId="5FF2B880" w14:textId="77777777" w:rsidR="00C11BA0" w:rsidRDefault="003C7AC0">
      <w:pPr>
        <w:pStyle w:val="ListParagraph"/>
        <w:numPr>
          <w:ilvl w:val="1"/>
          <w:numId w:val="1"/>
        </w:numPr>
        <w:tabs>
          <w:tab w:val="left" w:pos="1919"/>
          <w:tab w:val="left" w:pos="1920"/>
        </w:tabs>
        <w:rPr>
          <w:sz w:val="21"/>
        </w:rPr>
      </w:pPr>
      <w:r>
        <w:rPr>
          <w:sz w:val="21"/>
        </w:rPr>
        <w:t>why</w:t>
      </w:r>
      <w:r>
        <w:rPr>
          <w:spacing w:val="-3"/>
          <w:sz w:val="21"/>
        </w:rPr>
        <w:t xml:space="preserve"> </w:t>
      </w:r>
      <w:r>
        <w:rPr>
          <w:sz w:val="21"/>
        </w:rPr>
        <w:t>the</w:t>
      </w:r>
      <w:r>
        <w:rPr>
          <w:spacing w:val="-3"/>
          <w:sz w:val="21"/>
        </w:rPr>
        <w:t xml:space="preserve"> </w:t>
      </w:r>
      <w:r>
        <w:rPr>
          <w:sz w:val="21"/>
        </w:rPr>
        <w:t>event</w:t>
      </w:r>
      <w:r>
        <w:rPr>
          <w:spacing w:val="-2"/>
          <w:sz w:val="21"/>
        </w:rPr>
        <w:t xml:space="preserve"> </w:t>
      </w:r>
      <w:r>
        <w:rPr>
          <w:sz w:val="21"/>
        </w:rPr>
        <w:t>or</w:t>
      </w:r>
      <w:r>
        <w:rPr>
          <w:spacing w:val="-3"/>
          <w:sz w:val="21"/>
        </w:rPr>
        <w:t xml:space="preserve"> </w:t>
      </w:r>
      <w:r>
        <w:rPr>
          <w:sz w:val="21"/>
        </w:rPr>
        <w:t>occasion</w:t>
      </w:r>
      <w:r>
        <w:rPr>
          <w:spacing w:val="-3"/>
          <w:sz w:val="21"/>
        </w:rPr>
        <w:t xml:space="preserve"> </w:t>
      </w:r>
      <w:r>
        <w:rPr>
          <w:sz w:val="21"/>
        </w:rPr>
        <w:t>is</w:t>
      </w:r>
      <w:r>
        <w:rPr>
          <w:spacing w:val="-3"/>
          <w:sz w:val="21"/>
        </w:rPr>
        <w:t xml:space="preserve"> </w:t>
      </w:r>
      <w:r>
        <w:rPr>
          <w:sz w:val="21"/>
        </w:rPr>
        <w:t>considered</w:t>
      </w:r>
      <w:r>
        <w:rPr>
          <w:spacing w:val="-3"/>
          <w:sz w:val="21"/>
        </w:rPr>
        <w:t xml:space="preserve"> </w:t>
      </w:r>
      <w:r>
        <w:rPr>
          <w:sz w:val="21"/>
        </w:rPr>
        <w:t>to</w:t>
      </w:r>
      <w:r>
        <w:rPr>
          <w:spacing w:val="-3"/>
          <w:sz w:val="21"/>
        </w:rPr>
        <w:t xml:space="preserve"> </w:t>
      </w:r>
      <w:r>
        <w:rPr>
          <w:sz w:val="21"/>
        </w:rPr>
        <w:t>be</w:t>
      </w:r>
      <w:r>
        <w:rPr>
          <w:spacing w:val="-2"/>
          <w:sz w:val="21"/>
        </w:rPr>
        <w:t xml:space="preserve"> special.</w:t>
      </w:r>
    </w:p>
    <w:p w14:paraId="7D9CF77D" w14:textId="77777777" w:rsidR="00C11BA0" w:rsidRDefault="00C11BA0">
      <w:pPr>
        <w:pStyle w:val="BodyText"/>
        <w:spacing w:before="2"/>
        <w:rPr>
          <w:sz w:val="31"/>
        </w:rPr>
      </w:pPr>
    </w:p>
    <w:p w14:paraId="09CF7352" w14:textId="77777777" w:rsidR="00C11BA0" w:rsidRDefault="003C7AC0">
      <w:pPr>
        <w:pStyle w:val="Heading1"/>
      </w:pPr>
      <w:r>
        <w:t>How</w:t>
      </w:r>
      <w:r>
        <w:rPr>
          <w:spacing w:val="-3"/>
        </w:rPr>
        <w:t xml:space="preserve"> </w:t>
      </w:r>
      <w:r>
        <w:t>long</w:t>
      </w:r>
      <w:r>
        <w:rPr>
          <w:spacing w:val="-5"/>
        </w:rPr>
        <w:t xml:space="preserve"> </w:t>
      </w:r>
      <w:r>
        <w:t>will</w:t>
      </w:r>
      <w:r>
        <w:rPr>
          <w:spacing w:val="-4"/>
        </w:rPr>
        <w:t xml:space="preserve"> </w:t>
      </w:r>
      <w:r>
        <w:t>it</w:t>
      </w:r>
      <w:r>
        <w:rPr>
          <w:spacing w:val="-5"/>
        </w:rPr>
        <w:t xml:space="preserve"> </w:t>
      </w:r>
      <w:r>
        <w:t>take</w:t>
      </w:r>
      <w:r>
        <w:rPr>
          <w:spacing w:val="-4"/>
        </w:rPr>
        <w:t xml:space="preserve"> </w:t>
      </w:r>
      <w:r>
        <w:t>to</w:t>
      </w:r>
      <w:r>
        <w:rPr>
          <w:spacing w:val="-5"/>
        </w:rPr>
        <w:t xml:space="preserve"> </w:t>
      </w:r>
      <w:r>
        <w:t>process</w:t>
      </w:r>
      <w:r>
        <w:rPr>
          <w:spacing w:val="-5"/>
        </w:rPr>
        <w:t xml:space="preserve"> </w:t>
      </w:r>
      <w:r>
        <w:t>my</w:t>
      </w:r>
      <w:r>
        <w:rPr>
          <w:spacing w:val="-5"/>
        </w:rPr>
        <w:t xml:space="preserve"> </w:t>
      </w:r>
      <w:r>
        <w:rPr>
          <w:spacing w:val="-2"/>
        </w:rPr>
        <w:t>application?</w:t>
      </w:r>
    </w:p>
    <w:p w14:paraId="7687BC78" w14:textId="77777777" w:rsidR="00C11BA0" w:rsidRDefault="00C11BA0">
      <w:pPr>
        <w:pStyle w:val="BodyText"/>
        <w:spacing w:before="2"/>
        <w:rPr>
          <w:b/>
          <w:sz w:val="24"/>
        </w:rPr>
      </w:pPr>
    </w:p>
    <w:p w14:paraId="505643D3" w14:textId="0DBFF9DA" w:rsidR="00C11BA0" w:rsidRDefault="003C7AC0">
      <w:pPr>
        <w:pStyle w:val="BodyText"/>
        <w:ind w:left="119" w:right="118"/>
        <w:jc w:val="both"/>
      </w:pPr>
      <w:r>
        <w:t>The processing of your application is straightforward.</w:t>
      </w:r>
      <w:r>
        <w:rPr>
          <w:spacing w:val="40"/>
        </w:rPr>
        <w:t xml:space="preserve"> </w:t>
      </w:r>
      <w:r>
        <w:t>If your application has been filled in correctly, we will give notice of the application to the Chief Constable who is empowered to object to the grant of the application if he considers it necessary to do so for the purposes of any of the licensing objectives.</w:t>
      </w:r>
    </w:p>
    <w:p w14:paraId="1874D5CA" w14:textId="77777777" w:rsidR="00C11BA0" w:rsidRDefault="00C11BA0">
      <w:pPr>
        <w:pStyle w:val="BodyText"/>
        <w:spacing w:before="3"/>
        <w:rPr>
          <w:sz w:val="24"/>
        </w:rPr>
      </w:pPr>
    </w:p>
    <w:p w14:paraId="553A5B95" w14:textId="77777777" w:rsidR="00C11BA0" w:rsidRDefault="003C7AC0">
      <w:pPr>
        <w:pStyle w:val="BodyText"/>
        <w:ind w:left="120" w:right="122"/>
        <w:jc w:val="both"/>
      </w:pPr>
      <w:r>
        <w:t>A copy of your application is also given to the Licensing Standards Officer who must submit a report to the Board setting out his comments on the application.</w:t>
      </w:r>
    </w:p>
    <w:p w14:paraId="3AD83B9F" w14:textId="77777777" w:rsidR="00C11BA0" w:rsidRDefault="00C11BA0">
      <w:pPr>
        <w:pStyle w:val="BodyText"/>
        <w:spacing w:before="5"/>
        <w:rPr>
          <w:sz w:val="24"/>
        </w:rPr>
      </w:pPr>
    </w:p>
    <w:p w14:paraId="14740A19" w14:textId="77777777" w:rsidR="00C11BA0" w:rsidRDefault="003C7AC0">
      <w:pPr>
        <w:pStyle w:val="BodyText"/>
        <w:spacing w:before="1"/>
        <w:ind w:left="120"/>
        <w:jc w:val="both"/>
      </w:pPr>
      <w:r>
        <w:t>If</w:t>
      </w:r>
      <w:r>
        <w:rPr>
          <w:spacing w:val="-5"/>
        </w:rPr>
        <w:t xml:space="preserve"> </w:t>
      </w:r>
      <w:r>
        <w:t>you</w:t>
      </w:r>
      <w:r>
        <w:rPr>
          <w:spacing w:val="-5"/>
        </w:rPr>
        <w:t xml:space="preserve"> </w:t>
      </w:r>
      <w:r>
        <w:t>have</w:t>
      </w:r>
      <w:r>
        <w:rPr>
          <w:spacing w:val="-4"/>
        </w:rPr>
        <w:t xml:space="preserve"> </w:t>
      </w:r>
      <w:r>
        <w:t>not</w:t>
      </w:r>
      <w:r>
        <w:rPr>
          <w:spacing w:val="-4"/>
        </w:rPr>
        <w:t xml:space="preserve"> </w:t>
      </w:r>
      <w:r>
        <w:t>filled</w:t>
      </w:r>
      <w:r>
        <w:rPr>
          <w:spacing w:val="-6"/>
        </w:rPr>
        <w:t xml:space="preserve"> </w:t>
      </w:r>
      <w:r>
        <w:t>in</w:t>
      </w:r>
      <w:r>
        <w:rPr>
          <w:spacing w:val="-5"/>
        </w:rPr>
        <w:t xml:space="preserve"> </w:t>
      </w:r>
      <w:r>
        <w:t>the</w:t>
      </w:r>
      <w:r>
        <w:rPr>
          <w:spacing w:val="-4"/>
        </w:rPr>
        <w:t xml:space="preserve"> </w:t>
      </w:r>
      <w:r>
        <w:t>application</w:t>
      </w:r>
      <w:r>
        <w:rPr>
          <w:spacing w:val="-5"/>
        </w:rPr>
        <w:t xml:space="preserve"> </w:t>
      </w:r>
      <w:r>
        <w:t>form</w:t>
      </w:r>
      <w:r>
        <w:rPr>
          <w:spacing w:val="-6"/>
        </w:rPr>
        <w:t xml:space="preserve"> </w:t>
      </w:r>
      <w:r>
        <w:t>correctly,</w:t>
      </w:r>
      <w:r>
        <w:rPr>
          <w:spacing w:val="-4"/>
        </w:rPr>
        <w:t xml:space="preserve"> </w:t>
      </w:r>
      <w:r>
        <w:t>we</w:t>
      </w:r>
      <w:r>
        <w:rPr>
          <w:spacing w:val="-5"/>
        </w:rPr>
        <w:t xml:space="preserve"> </w:t>
      </w:r>
      <w:r>
        <w:t>will</w:t>
      </w:r>
      <w:r>
        <w:rPr>
          <w:spacing w:val="-5"/>
        </w:rPr>
        <w:t xml:space="preserve"> </w:t>
      </w:r>
      <w:r>
        <w:t>send</w:t>
      </w:r>
      <w:r>
        <w:rPr>
          <w:spacing w:val="-4"/>
        </w:rPr>
        <w:t xml:space="preserve"> </w:t>
      </w:r>
      <w:r>
        <w:t>it</w:t>
      </w:r>
      <w:r>
        <w:rPr>
          <w:spacing w:val="-5"/>
        </w:rPr>
        <w:t xml:space="preserve"> </w:t>
      </w:r>
      <w:r>
        <w:t>back</w:t>
      </w:r>
      <w:r>
        <w:rPr>
          <w:spacing w:val="-5"/>
        </w:rPr>
        <w:t xml:space="preserve"> </w:t>
      </w:r>
      <w:r>
        <w:t>to</w:t>
      </w:r>
      <w:r>
        <w:rPr>
          <w:spacing w:val="-4"/>
        </w:rPr>
        <w:t xml:space="preserve"> you</w:t>
      </w:r>
      <w:r w:rsidRPr="00E03D86">
        <w:rPr>
          <w:spacing w:val="-4"/>
        </w:rPr>
        <w:t>.</w:t>
      </w:r>
    </w:p>
    <w:p w14:paraId="42B41190" w14:textId="77777777" w:rsidR="00C11BA0" w:rsidRDefault="00C11BA0">
      <w:pPr>
        <w:pStyle w:val="BodyText"/>
        <w:spacing w:before="2"/>
        <w:rPr>
          <w:sz w:val="24"/>
        </w:rPr>
      </w:pPr>
    </w:p>
    <w:p w14:paraId="111288CC" w14:textId="17276C0A" w:rsidR="00C11BA0" w:rsidRDefault="003C7AC0">
      <w:pPr>
        <w:pStyle w:val="BodyText"/>
        <w:ind w:left="120" w:right="120"/>
        <w:jc w:val="both"/>
      </w:pPr>
      <w:r>
        <w:rPr>
          <w:u w:val="single"/>
        </w:rPr>
        <w:t>If an objection to your application is received or your application is outwith the</w:t>
      </w:r>
      <w:r>
        <w:t xml:space="preserve"> </w:t>
      </w:r>
      <w:r>
        <w:rPr>
          <w:u w:val="single"/>
        </w:rPr>
        <w:t>Licensing Board’s Statement of Licensing Policy, your application must be</w:t>
      </w:r>
      <w:r>
        <w:t xml:space="preserve"> </w:t>
      </w:r>
      <w:r>
        <w:rPr>
          <w:u w:val="single"/>
        </w:rPr>
        <w:t>determined by the Licensing Board and you will be asked to attend a meeting of the</w:t>
      </w:r>
      <w:r>
        <w:t xml:space="preserve"> </w:t>
      </w:r>
      <w:r>
        <w:rPr>
          <w:u w:val="single"/>
        </w:rPr>
        <w:t>Licensing Board to speak in support of your application.</w:t>
      </w:r>
      <w:r>
        <w:rPr>
          <w:spacing w:val="40"/>
          <w:u w:val="single"/>
        </w:rPr>
        <w:t xml:space="preserve"> </w:t>
      </w:r>
      <w:r>
        <w:rPr>
          <w:u w:val="single"/>
        </w:rPr>
        <w:t>The Licensing Board meets</w:t>
      </w:r>
      <w:r>
        <w:t xml:space="preserve"> </w:t>
      </w:r>
      <w:r>
        <w:rPr>
          <w:u w:val="single"/>
        </w:rPr>
        <w:t>month</w:t>
      </w:r>
      <w:r w:rsidR="00D96C26">
        <w:rPr>
          <w:u w:val="single"/>
        </w:rPr>
        <w:t>ly</w:t>
      </w:r>
      <w:r>
        <w:rPr>
          <w:u w:val="single"/>
        </w:rPr>
        <w:t xml:space="preserve"> (except</w:t>
      </w:r>
      <w:r>
        <w:rPr>
          <w:spacing w:val="-3"/>
          <w:u w:val="single"/>
        </w:rPr>
        <w:t xml:space="preserve"> </w:t>
      </w:r>
      <w:r w:rsidR="00D96C26">
        <w:rPr>
          <w:spacing w:val="-3"/>
          <w:u w:val="single"/>
        </w:rPr>
        <w:t xml:space="preserve">January and </w:t>
      </w:r>
      <w:r>
        <w:rPr>
          <w:u w:val="single"/>
        </w:rPr>
        <w:t>July).</w:t>
      </w:r>
      <w:r>
        <w:rPr>
          <w:spacing w:val="58"/>
          <w:u w:val="single"/>
        </w:rPr>
        <w:t xml:space="preserve"> </w:t>
      </w:r>
      <w:r>
        <w:rPr>
          <w:u w:val="single"/>
        </w:rPr>
        <w:t>If</w:t>
      </w:r>
      <w:r>
        <w:rPr>
          <w:spacing w:val="-2"/>
          <w:u w:val="single"/>
        </w:rPr>
        <w:t xml:space="preserve"> </w:t>
      </w:r>
      <w:r>
        <w:rPr>
          <w:u w:val="single"/>
        </w:rPr>
        <w:t>the</w:t>
      </w:r>
      <w:r>
        <w:rPr>
          <w:spacing w:val="-3"/>
          <w:u w:val="single"/>
        </w:rPr>
        <w:t xml:space="preserve"> </w:t>
      </w:r>
      <w:r>
        <w:rPr>
          <w:u w:val="single"/>
        </w:rPr>
        <w:t>event</w:t>
      </w:r>
      <w:r>
        <w:rPr>
          <w:spacing w:val="-2"/>
          <w:u w:val="single"/>
        </w:rPr>
        <w:t xml:space="preserve"> </w:t>
      </w:r>
      <w:r>
        <w:rPr>
          <w:u w:val="single"/>
        </w:rPr>
        <w:t>to</w:t>
      </w:r>
      <w:r>
        <w:rPr>
          <w:spacing w:val="-2"/>
          <w:u w:val="single"/>
        </w:rPr>
        <w:t xml:space="preserve"> </w:t>
      </w:r>
      <w:r>
        <w:rPr>
          <w:u w:val="single"/>
        </w:rPr>
        <w:t>which</w:t>
      </w:r>
      <w:r>
        <w:rPr>
          <w:spacing w:val="-3"/>
          <w:u w:val="single"/>
        </w:rPr>
        <w:t xml:space="preserve"> </w:t>
      </w:r>
      <w:r>
        <w:rPr>
          <w:u w:val="single"/>
        </w:rPr>
        <w:t>your</w:t>
      </w:r>
      <w:r>
        <w:rPr>
          <w:spacing w:val="-3"/>
          <w:u w:val="single"/>
        </w:rPr>
        <w:t xml:space="preserve"> </w:t>
      </w:r>
      <w:r>
        <w:rPr>
          <w:u w:val="single"/>
        </w:rPr>
        <w:t>application</w:t>
      </w:r>
      <w:r>
        <w:rPr>
          <w:spacing w:val="-2"/>
          <w:u w:val="single"/>
        </w:rPr>
        <w:t xml:space="preserve"> </w:t>
      </w:r>
      <w:r>
        <w:rPr>
          <w:u w:val="single"/>
        </w:rPr>
        <w:t>relates</w:t>
      </w:r>
      <w:r>
        <w:rPr>
          <w:spacing w:val="-2"/>
          <w:u w:val="single"/>
        </w:rPr>
        <w:t xml:space="preserve"> </w:t>
      </w:r>
      <w:r>
        <w:rPr>
          <w:u w:val="single"/>
        </w:rPr>
        <w:t>is</w:t>
      </w:r>
      <w:r>
        <w:rPr>
          <w:spacing w:val="-2"/>
          <w:u w:val="single"/>
        </w:rPr>
        <w:t xml:space="preserve"> </w:t>
      </w:r>
      <w:r>
        <w:rPr>
          <w:u w:val="single"/>
        </w:rPr>
        <w:t>before</w:t>
      </w:r>
      <w:r>
        <w:rPr>
          <w:spacing w:val="-2"/>
          <w:u w:val="single"/>
        </w:rPr>
        <w:t xml:space="preserve"> </w:t>
      </w:r>
      <w:r>
        <w:rPr>
          <w:spacing w:val="-5"/>
          <w:u w:val="single"/>
        </w:rPr>
        <w:t>the</w:t>
      </w:r>
    </w:p>
    <w:p w14:paraId="0F16B887" w14:textId="77777777" w:rsidR="00C11BA0" w:rsidRDefault="00C11BA0">
      <w:pPr>
        <w:jc w:val="both"/>
        <w:sectPr w:rsidR="00C11BA0">
          <w:type w:val="continuous"/>
          <w:pgSz w:w="11910" w:h="16840"/>
          <w:pgMar w:top="1340" w:right="1680" w:bottom="280" w:left="1680" w:header="720" w:footer="720" w:gutter="0"/>
          <w:cols w:space="720"/>
        </w:sectPr>
      </w:pPr>
    </w:p>
    <w:p w14:paraId="75B1D248" w14:textId="77777777" w:rsidR="00C11BA0" w:rsidRDefault="003C7AC0">
      <w:pPr>
        <w:pStyle w:val="BodyText"/>
        <w:spacing w:before="79"/>
        <w:ind w:left="120"/>
      </w:pPr>
      <w:r>
        <w:rPr>
          <w:u w:val="single"/>
        </w:rPr>
        <w:lastRenderedPageBreak/>
        <w:t>next</w:t>
      </w:r>
      <w:r>
        <w:rPr>
          <w:spacing w:val="33"/>
          <w:u w:val="single"/>
        </w:rPr>
        <w:t xml:space="preserve"> </w:t>
      </w:r>
      <w:r>
        <w:rPr>
          <w:u w:val="single"/>
        </w:rPr>
        <w:t>meeting</w:t>
      </w:r>
      <w:r>
        <w:rPr>
          <w:spacing w:val="31"/>
          <w:u w:val="single"/>
        </w:rPr>
        <w:t xml:space="preserve"> </w:t>
      </w:r>
      <w:r>
        <w:rPr>
          <w:u w:val="single"/>
        </w:rPr>
        <w:t>of</w:t>
      </w:r>
      <w:r>
        <w:rPr>
          <w:spacing w:val="31"/>
          <w:u w:val="single"/>
        </w:rPr>
        <w:t xml:space="preserve"> </w:t>
      </w:r>
      <w:r>
        <w:rPr>
          <w:u w:val="single"/>
        </w:rPr>
        <w:t>the</w:t>
      </w:r>
      <w:r>
        <w:rPr>
          <w:spacing w:val="31"/>
          <w:u w:val="single"/>
        </w:rPr>
        <w:t xml:space="preserve"> </w:t>
      </w:r>
      <w:r>
        <w:rPr>
          <w:u w:val="single"/>
        </w:rPr>
        <w:t>Licensing</w:t>
      </w:r>
      <w:r>
        <w:rPr>
          <w:spacing w:val="31"/>
          <w:u w:val="single"/>
        </w:rPr>
        <w:t xml:space="preserve"> </w:t>
      </w:r>
      <w:r>
        <w:rPr>
          <w:u w:val="single"/>
        </w:rPr>
        <w:t>Board,</w:t>
      </w:r>
      <w:r>
        <w:rPr>
          <w:spacing w:val="32"/>
          <w:u w:val="single"/>
        </w:rPr>
        <w:t xml:space="preserve"> </w:t>
      </w:r>
      <w:r>
        <w:rPr>
          <w:u w:val="single"/>
        </w:rPr>
        <w:t>your</w:t>
      </w:r>
      <w:r>
        <w:rPr>
          <w:spacing w:val="32"/>
          <w:u w:val="single"/>
        </w:rPr>
        <w:t xml:space="preserve"> </w:t>
      </w:r>
      <w:r>
        <w:rPr>
          <w:u w:val="single"/>
        </w:rPr>
        <w:t>application</w:t>
      </w:r>
      <w:r>
        <w:rPr>
          <w:spacing w:val="31"/>
          <w:u w:val="single"/>
        </w:rPr>
        <w:t xml:space="preserve"> </w:t>
      </w:r>
      <w:r>
        <w:rPr>
          <w:u w:val="single"/>
        </w:rPr>
        <w:t>will</w:t>
      </w:r>
      <w:r>
        <w:rPr>
          <w:spacing w:val="32"/>
          <w:u w:val="single"/>
        </w:rPr>
        <w:t xml:space="preserve"> </w:t>
      </w:r>
      <w:r>
        <w:rPr>
          <w:u w:val="single"/>
        </w:rPr>
        <w:t>fall.</w:t>
      </w:r>
      <w:r>
        <w:rPr>
          <w:spacing w:val="80"/>
          <w:w w:val="150"/>
          <w:u w:val="single"/>
        </w:rPr>
        <w:t xml:space="preserve"> </w:t>
      </w:r>
      <w:r>
        <w:rPr>
          <w:u w:val="single"/>
        </w:rPr>
        <w:t>It</w:t>
      </w:r>
      <w:r>
        <w:rPr>
          <w:spacing w:val="31"/>
          <w:u w:val="single"/>
        </w:rPr>
        <w:t xml:space="preserve"> </w:t>
      </w:r>
      <w:r>
        <w:rPr>
          <w:u w:val="single"/>
        </w:rPr>
        <w:t>is</w:t>
      </w:r>
      <w:r>
        <w:rPr>
          <w:spacing w:val="32"/>
          <w:u w:val="single"/>
        </w:rPr>
        <w:t xml:space="preserve"> </w:t>
      </w:r>
      <w:r>
        <w:rPr>
          <w:u w:val="single"/>
        </w:rPr>
        <w:t>therefore</w:t>
      </w:r>
      <w:r>
        <w:rPr>
          <w:spacing w:val="31"/>
          <w:u w:val="single"/>
        </w:rPr>
        <w:t xml:space="preserve"> </w:t>
      </w:r>
      <w:r>
        <w:rPr>
          <w:u w:val="single"/>
        </w:rPr>
        <w:t>very</w:t>
      </w:r>
      <w:r>
        <w:t xml:space="preserve"> </w:t>
      </w:r>
      <w:r>
        <w:rPr>
          <w:u w:val="single"/>
        </w:rPr>
        <w:t>important that you make your application well before the event.</w:t>
      </w:r>
    </w:p>
    <w:p w14:paraId="41DCF9AF" w14:textId="77777777" w:rsidR="00C11BA0" w:rsidRDefault="00C11BA0">
      <w:pPr>
        <w:pStyle w:val="BodyText"/>
        <w:spacing w:before="5"/>
        <w:rPr>
          <w:sz w:val="16"/>
        </w:rPr>
      </w:pPr>
    </w:p>
    <w:p w14:paraId="55638D35" w14:textId="77777777" w:rsidR="00C11BA0" w:rsidRDefault="003C7AC0">
      <w:pPr>
        <w:pStyle w:val="BodyText"/>
        <w:spacing w:before="92"/>
        <w:ind w:left="120" w:right="119"/>
        <w:jc w:val="both"/>
      </w:pPr>
      <w:r>
        <w:t xml:space="preserve">The Licensing Board’s Statement of Licensing Policy can be downloaded from our </w:t>
      </w:r>
      <w:r>
        <w:rPr>
          <w:spacing w:val="-2"/>
        </w:rPr>
        <w:t>website.</w:t>
      </w:r>
    </w:p>
    <w:p w14:paraId="672D13E7" w14:textId="77777777" w:rsidR="00C11BA0" w:rsidRDefault="00C11BA0">
      <w:pPr>
        <w:pStyle w:val="BodyText"/>
        <w:spacing w:before="5"/>
        <w:rPr>
          <w:sz w:val="24"/>
        </w:rPr>
      </w:pPr>
    </w:p>
    <w:p w14:paraId="4761631A" w14:textId="77777777" w:rsidR="00C11BA0" w:rsidRDefault="003C7AC0">
      <w:pPr>
        <w:pStyle w:val="Heading1"/>
      </w:pPr>
      <w:r>
        <w:t>Do</w:t>
      </w:r>
      <w:r>
        <w:rPr>
          <w:spacing w:val="-5"/>
        </w:rPr>
        <w:t xml:space="preserve"> </w:t>
      </w:r>
      <w:r>
        <w:t>any</w:t>
      </w:r>
      <w:r>
        <w:rPr>
          <w:spacing w:val="-6"/>
        </w:rPr>
        <w:t xml:space="preserve"> </w:t>
      </w:r>
      <w:r>
        <w:t>conditions</w:t>
      </w:r>
      <w:r>
        <w:rPr>
          <w:spacing w:val="-4"/>
        </w:rPr>
        <w:t xml:space="preserve"> </w:t>
      </w:r>
      <w:r>
        <w:t>apply</w:t>
      </w:r>
      <w:r>
        <w:rPr>
          <w:spacing w:val="-7"/>
        </w:rPr>
        <w:t xml:space="preserve"> </w:t>
      </w:r>
      <w:r>
        <w:t>to</w:t>
      </w:r>
      <w:r>
        <w:rPr>
          <w:spacing w:val="-4"/>
        </w:rPr>
        <w:t xml:space="preserve"> </w:t>
      </w:r>
      <w:r>
        <w:t>my</w:t>
      </w:r>
      <w:r>
        <w:rPr>
          <w:spacing w:val="-5"/>
        </w:rPr>
        <w:t xml:space="preserve"> </w:t>
      </w:r>
      <w:r>
        <w:rPr>
          <w:spacing w:val="-2"/>
        </w:rPr>
        <w:t>licence?</w:t>
      </w:r>
    </w:p>
    <w:p w14:paraId="7E23C2A5" w14:textId="77777777" w:rsidR="00C11BA0" w:rsidRDefault="00C11BA0">
      <w:pPr>
        <w:pStyle w:val="BodyText"/>
        <w:spacing w:before="3"/>
        <w:rPr>
          <w:b/>
          <w:sz w:val="24"/>
        </w:rPr>
      </w:pPr>
    </w:p>
    <w:p w14:paraId="3CEF2ADA" w14:textId="77777777" w:rsidR="00C11BA0" w:rsidRDefault="003C7AC0">
      <w:pPr>
        <w:pStyle w:val="BodyText"/>
        <w:ind w:left="120" w:right="119"/>
        <w:jc w:val="both"/>
      </w:pPr>
      <w:r>
        <w:t>Yes.</w:t>
      </w:r>
      <w:r>
        <w:rPr>
          <w:spacing w:val="40"/>
        </w:rPr>
        <w:t xml:space="preserve"> </w:t>
      </w:r>
      <w:r>
        <w:t>The mandatory conditions and any other conditions that apply to your premises licence will also apply during the extended hours.</w:t>
      </w:r>
      <w:r>
        <w:rPr>
          <w:spacing w:val="80"/>
        </w:rPr>
        <w:t xml:space="preserve"> </w:t>
      </w:r>
      <w:r>
        <w:t>If your premises will be trading after 01:00 hours, there are mandatory late opening conditions.</w:t>
      </w:r>
    </w:p>
    <w:p w14:paraId="3E4BD13A" w14:textId="77777777" w:rsidR="00C11BA0" w:rsidRDefault="00C11BA0">
      <w:pPr>
        <w:pStyle w:val="BodyText"/>
        <w:rPr>
          <w:sz w:val="24"/>
        </w:rPr>
      </w:pPr>
    </w:p>
    <w:p w14:paraId="7DA6645A" w14:textId="77777777" w:rsidR="00C11BA0" w:rsidRDefault="003C7AC0">
      <w:pPr>
        <w:pStyle w:val="Heading1"/>
        <w:spacing w:before="194"/>
      </w:pPr>
      <w:r>
        <w:t>How</w:t>
      </w:r>
      <w:r>
        <w:rPr>
          <w:spacing w:val="-3"/>
        </w:rPr>
        <w:t xml:space="preserve"> </w:t>
      </w:r>
      <w:r>
        <w:t>can</w:t>
      </w:r>
      <w:r>
        <w:rPr>
          <w:spacing w:val="-5"/>
        </w:rPr>
        <w:t xml:space="preserve"> </w:t>
      </w:r>
      <w:r>
        <w:t>I</w:t>
      </w:r>
      <w:r>
        <w:rPr>
          <w:spacing w:val="-5"/>
        </w:rPr>
        <w:t xml:space="preserve"> </w:t>
      </w:r>
      <w:r>
        <w:t>contact</w:t>
      </w:r>
      <w:r>
        <w:rPr>
          <w:spacing w:val="-3"/>
        </w:rPr>
        <w:t xml:space="preserve"> </w:t>
      </w:r>
      <w:r>
        <w:rPr>
          <w:spacing w:val="-4"/>
        </w:rPr>
        <w:t>you?</w:t>
      </w:r>
    </w:p>
    <w:p w14:paraId="269AB727" w14:textId="2CA77976" w:rsidR="00C11BA0" w:rsidRDefault="003C7AC0" w:rsidP="00D96C26">
      <w:pPr>
        <w:tabs>
          <w:tab w:val="left" w:pos="839"/>
          <w:tab w:val="left" w:pos="840"/>
          <w:tab w:val="right" w:pos="4406"/>
        </w:tabs>
        <w:spacing w:before="278"/>
      </w:pPr>
      <w:r w:rsidRPr="00D96C26">
        <w:rPr>
          <w:b/>
        </w:rPr>
        <w:t>By</w:t>
      </w:r>
      <w:r w:rsidRPr="00D96C26">
        <w:rPr>
          <w:b/>
          <w:spacing w:val="-4"/>
        </w:rPr>
        <w:t xml:space="preserve"> </w:t>
      </w:r>
      <w:r w:rsidRPr="00D96C26">
        <w:rPr>
          <w:b/>
          <w:spacing w:val="-2"/>
        </w:rPr>
        <w:t>Telephone:</w:t>
      </w:r>
      <w:r w:rsidR="00D96C26">
        <w:rPr>
          <w:b/>
        </w:rPr>
        <w:tab/>
      </w:r>
      <w:r w:rsidRPr="00D96C26">
        <w:rPr>
          <w:spacing w:val="-2"/>
        </w:rPr>
        <w:t xml:space="preserve">01324 </w:t>
      </w:r>
      <w:r>
        <w:t>501575</w:t>
      </w:r>
    </w:p>
    <w:p w14:paraId="434F5728" w14:textId="5B9DEB6B" w:rsidR="00C11BA0" w:rsidRDefault="003C7AC0" w:rsidP="00D96C26">
      <w:pPr>
        <w:tabs>
          <w:tab w:val="left" w:pos="2280"/>
        </w:tabs>
        <w:spacing w:before="279"/>
        <w:jc w:val="both"/>
      </w:pPr>
      <w:r>
        <w:rPr>
          <w:b/>
        </w:rPr>
        <w:t>By</w:t>
      </w:r>
      <w:r>
        <w:rPr>
          <w:b/>
          <w:spacing w:val="-3"/>
        </w:rPr>
        <w:t xml:space="preserve"> </w:t>
      </w:r>
      <w:r>
        <w:rPr>
          <w:b/>
          <w:spacing w:val="-2"/>
        </w:rPr>
        <w:t>Email:</w:t>
      </w:r>
      <w:r>
        <w:rPr>
          <w:b/>
        </w:rPr>
        <w:tab/>
      </w:r>
      <w:hyperlink r:id="rId5">
        <w:r>
          <w:rPr>
            <w:spacing w:val="-2"/>
            <w:u w:val="single"/>
          </w:rPr>
          <w:t>licensing@falkirk.gov.uk</w:t>
        </w:r>
      </w:hyperlink>
    </w:p>
    <w:sectPr w:rsidR="00C11BA0">
      <w:pgSz w:w="11910" w:h="16840"/>
      <w:pgMar w:top="13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453D"/>
    <w:multiLevelType w:val="hybridMultilevel"/>
    <w:tmpl w:val="FBBCDDC2"/>
    <w:lvl w:ilvl="0" w:tplc="0B504512">
      <w:numFmt w:val="bullet"/>
      <w:lvlText w:val=""/>
      <w:lvlJc w:val="left"/>
      <w:pPr>
        <w:ind w:left="840" w:hanging="360"/>
      </w:pPr>
      <w:rPr>
        <w:rFonts w:ascii="Symbol" w:eastAsia="Symbol" w:hAnsi="Symbol" w:cs="Symbol" w:hint="default"/>
        <w:b w:val="0"/>
        <w:bCs w:val="0"/>
        <w:i w:val="0"/>
        <w:iCs w:val="0"/>
        <w:w w:val="100"/>
        <w:sz w:val="20"/>
        <w:szCs w:val="20"/>
        <w:lang w:val="en-GB" w:eastAsia="en-US" w:bidi="ar-SA"/>
      </w:rPr>
    </w:lvl>
    <w:lvl w:ilvl="1" w:tplc="1E6088C8">
      <w:numFmt w:val="bullet"/>
      <w:lvlText w:val=""/>
      <w:lvlJc w:val="left"/>
      <w:pPr>
        <w:ind w:left="1920" w:hanging="360"/>
      </w:pPr>
      <w:rPr>
        <w:rFonts w:ascii="Symbol" w:eastAsia="Symbol" w:hAnsi="Symbol" w:cs="Symbol" w:hint="default"/>
        <w:b w:val="0"/>
        <w:bCs w:val="0"/>
        <w:i w:val="0"/>
        <w:iCs w:val="0"/>
        <w:w w:val="100"/>
        <w:sz w:val="21"/>
        <w:szCs w:val="21"/>
        <w:lang w:val="en-GB" w:eastAsia="en-US" w:bidi="ar-SA"/>
      </w:rPr>
    </w:lvl>
    <w:lvl w:ilvl="2" w:tplc="C7A47F3C">
      <w:numFmt w:val="bullet"/>
      <w:lvlText w:val="•"/>
      <w:lvlJc w:val="left"/>
      <w:pPr>
        <w:ind w:left="2656" w:hanging="360"/>
      </w:pPr>
      <w:rPr>
        <w:rFonts w:hint="default"/>
        <w:lang w:val="en-GB" w:eastAsia="en-US" w:bidi="ar-SA"/>
      </w:rPr>
    </w:lvl>
    <w:lvl w:ilvl="3" w:tplc="B9B6142C">
      <w:numFmt w:val="bullet"/>
      <w:lvlText w:val="•"/>
      <w:lvlJc w:val="left"/>
      <w:pPr>
        <w:ind w:left="3392" w:hanging="360"/>
      </w:pPr>
      <w:rPr>
        <w:rFonts w:hint="default"/>
        <w:lang w:val="en-GB" w:eastAsia="en-US" w:bidi="ar-SA"/>
      </w:rPr>
    </w:lvl>
    <w:lvl w:ilvl="4" w:tplc="2EB43328">
      <w:numFmt w:val="bullet"/>
      <w:lvlText w:val="•"/>
      <w:lvlJc w:val="left"/>
      <w:pPr>
        <w:ind w:left="4128" w:hanging="360"/>
      </w:pPr>
      <w:rPr>
        <w:rFonts w:hint="default"/>
        <w:lang w:val="en-GB" w:eastAsia="en-US" w:bidi="ar-SA"/>
      </w:rPr>
    </w:lvl>
    <w:lvl w:ilvl="5" w:tplc="EF041C56">
      <w:numFmt w:val="bullet"/>
      <w:lvlText w:val="•"/>
      <w:lvlJc w:val="left"/>
      <w:pPr>
        <w:ind w:left="4865" w:hanging="360"/>
      </w:pPr>
      <w:rPr>
        <w:rFonts w:hint="default"/>
        <w:lang w:val="en-GB" w:eastAsia="en-US" w:bidi="ar-SA"/>
      </w:rPr>
    </w:lvl>
    <w:lvl w:ilvl="6" w:tplc="88A0FAC4">
      <w:numFmt w:val="bullet"/>
      <w:lvlText w:val="•"/>
      <w:lvlJc w:val="left"/>
      <w:pPr>
        <w:ind w:left="5601" w:hanging="360"/>
      </w:pPr>
      <w:rPr>
        <w:rFonts w:hint="default"/>
        <w:lang w:val="en-GB" w:eastAsia="en-US" w:bidi="ar-SA"/>
      </w:rPr>
    </w:lvl>
    <w:lvl w:ilvl="7" w:tplc="E3EC5424">
      <w:numFmt w:val="bullet"/>
      <w:lvlText w:val="•"/>
      <w:lvlJc w:val="left"/>
      <w:pPr>
        <w:ind w:left="6337" w:hanging="360"/>
      </w:pPr>
      <w:rPr>
        <w:rFonts w:hint="default"/>
        <w:lang w:val="en-GB" w:eastAsia="en-US" w:bidi="ar-SA"/>
      </w:rPr>
    </w:lvl>
    <w:lvl w:ilvl="8" w:tplc="615ECB3A">
      <w:numFmt w:val="bullet"/>
      <w:lvlText w:val="•"/>
      <w:lvlJc w:val="left"/>
      <w:pPr>
        <w:ind w:left="7073"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A0"/>
    <w:rsid w:val="003C7AC0"/>
    <w:rsid w:val="00C11BA0"/>
    <w:rsid w:val="00D96C26"/>
    <w:rsid w:val="00E03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C38AE"/>
  <w15:docId w15:val="{778387AD-A4AD-4D97-BB4C-0DE7643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censing@falkirk.gov.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Info xmlns="fc78463e-d5b0-4fd8-abb1-e1eb3572d92c" xsi:nil="true"/>
    <Source xmlns="fc78463e-d5b0-4fd8-abb1-e1eb3572d92c" xsi:nil="true"/>
    <lcf76f155ced4ddcb4097134ff3c332f xmlns="fc78463e-d5b0-4fd8-abb1-e1eb3572d9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49A34E-C346-4128-8949-F5A6ACAF83F5}"/>
</file>

<file path=customXml/itemProps2.xml><?xml version="1.0" encoding="utf-8"?>
<ds:datastoreItem xmlns:ds="http://schemas.openxmlformats.org/officeDocument/2006/customXml" ds:itemID="{04AEA6C8-D054-41C9-8C7B-B09091FFB93C}"/>
</file>

<file path=customXml/itemProps3.xml><?xml version="1.0" encoding="utf-8"?>
<ds:datastoreItem xmlns:ds="http://schemas.openxmlformats.org/officeDocument/2006/customXml" ds:itemID="{55D6FBB4-1A9D-4AF3-B697-05CAB2AE4414}"/>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GUIDANCE NOTES:  OCCASIONAL LICENCE</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OCCASIONAL LICENCE</dc:title>
  <dc:creator>Alison Barr</dc:creator>
  <cp:lastModifiedBy>Alison Barr</cp:lastModifiedBy>
  <cp:revision>3</cp:revision>
  <dcterms:created xsi:type="dcterms:W3CDTF">2022-06-15T09:10:00Z</dcterms:created>
  <dcterms:modified xsi:type="dcterms:W3CDTF">2022-06-22T14:07:00Z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2014-05-06T00:00:00Z</vt:filetime>
  </property>
  <property fmtid="{D5CDD505-2E9C-101B-9397-08002B2CF9AE}" pid="3" name="Creator">
    <vt:lpwstr>Acrobat PDFMaker 11 for Word</vt:lpwstr>
  </property>
  <property fmtid="{D5CDD505-2E9C-101B-9397-08002B2CF9AE}" pid="4" name="LastSaved">
    <vt:filetime>2022-06-15T00:00:00Z</vt:filetime>
  </property>
  <property fmtid="{D5CDD505-2E9C-101B-9397-08002B2CF9AE}" pid="5" name="ContentTypeId">
    <vt:lpwstr>0x010100E25C2128DA25A44EB11494EFA18A119E</vt:lpwstr>
  </property>
</Properties>
</file>